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739"/>
        <w:gridCol w:w="5157"/>
        <w:gridCol w:w="2816"/>
      </w:tblGrid>
      <w:tr w:rsidR="00795868" w:rsidRPr="001F21F1" w14:paraId="0E0557EB" w14:textId="77777777" w:rsidTr="00E90D37">
        <w:trPr>
          <w:cantSplit/>
          <w:trHeight w:val="850"/>
          <w:jc w:val="right"/>
        </w:trPr>
        <w:tc>
          <w:tcPr>
            <w:tcW w:w="1701" w:type="dxa"/>
          </w:tcPr>
          <w:p w14:paraId="23832B6B" w14:textId="77777777" w:rsidR="00795868" w:rsidRPr="001F21F1" w:rsidRDefault="00795868" w:rsidP="006377CA">
            <w:pPr>
              <w:tabs>
                <w:tab w:val="left" w:pos="1247"/>
                <w:tab w:val="left" w:pos="1814"/>
                <w:tab w:val="left" w:pos="2381"/>
                <w:tab w:val="left" w:pos="2948"/>
                <w:tab w:val="left" w:pos="3515"/>
              </w:tabs>
              <w:rPr>
                <w:rFonts w:ascii="Arial" w:eastAsia="Times New Roman" w:hAnsi="Arial" w:cs="Arial"/>
                <w:b/>
                <w:sz w:val="27"/>
                <w:szCs w:val="27"/>
                <w:lang w:val="es-ES"/>
              </w:rPr>
            </w:pPr>
            <w:r w:rsidRPr="001F21F1">
              <w:rPr>
                <w:rFonts w:ascii="Arial" w:eastAsia="Times New Roman" w:hAnsi="Arial" w:cs="Arial"/>
                <w:b/>
                <w:sz w:val="27"/>
                <w:szCs w:val="27"/>
                <w:lang w:val="es-ES"/>
              </w:rPr>
              <w:t>NACIONES UNIDAS</w:t>
            </w:r>
          </w:p>
        </w:tc>
        <w:tc>
          <w:tcPr>
            <w:tcW w:w="5042" w:type="dxa"/>
          </w:tcPr>
          <w:p w14:paraId="7A257352" w14:textId="77777777" w:rsidR="00795868" w:rsidRPr="001F21F1" w:rsidRDefault="00795868" w:rsidP="006377CA">
            <w:pPr>
              <w:rPr>
                <w:rFonts w:ascii="Univers" w:hAnsi="Univers"/>
                <w:b/>
                <w:sz w:val="27"/>
                <w:szCs w:val="27"/>
                <w:lang w:val="es-ES"/>
              </w:rPr>
            </w:pPr>
          </w:p>
        </w:tc>
        <w:tc>
          <w:tcPr>
            <w:tcW w:w="2753" w:type="dxa"/>
          </w:tcPr>
          <w:p w14:paraId="09C60DA0" w14:textId="77777777" w:rsidR="00795868" w:rsidRPr="001F21F1" w:rsidRDefault="00795868" w:rsidP="006377CA">
            <w:pPr>
              <w:jc w:val="right"/>
              <w:rPr>
                <w:rFonts w:ascii="Arial" w:hAnsi="Arial" w:cs="Arial"/>
                <w:b/>
                <w:sz w:val="64"/>
                <w:szCs w:val="64"/>
                <w:lang w:val="es-ES"/>
              </w:rPr>
            </w:pPr>
            <w:r w:rsidRPr="001F21F1">
              <w:rPr>
                <w:rFonts w:ascii="Arial" w:hAnsi="Arial" w:cs="Arial"/>
                <w:b/>
                <w:sz w:val="64"/>
                <w:szCs w:val="64"/>
                <w:lang w:val="es-ES"/>
              </w:rPr>
              <w:t>EP</w:t>
            </w:r>
          </w:p>
        </w:tc>
      </w:tr>
      <w:tr w:rsidR="00795868" w:rsidRPr="001F21F1" w14:paraId="3C23040C" w14:textId="77777777" w:rsidTr="00E90D37">
        <w:trPr>
          <w:cantSplit/>
          <w:jc w:val="right"/>
        </w:trPr>
        <w:tc>
          <w:tcPr>
            <w:tcW w:w="1701" w:type="dxa"/>
            <w:tcBorders>
              <w:bottom w:val="single" w:sz="4" w:space="0" w:color="auto"/>
            </w:tcBorders>
          </w:tcPr>
          <w:p w14:paraId="7E0A8CF6" w14:textId="77777777" w:rsidR="00795868" w:rsidRPr="001F21F1" w:rsidRDefault="00795868" w:rsidP="006377CA">
            <w:pPr>
              <w:rPr>
                <w:sz w:val="18"/>
                <w:szCs w:val="18"/>
                <w:lang w:val="es-ES"/>
              </w:rPr>
            </w:pPr>
          </w:p>
        </w:tc>
        <w:tc>
          <w:tcPr>
            <w:tcW w:w="5042" w:type="dxa"/>
            <w:tcBorders>
              <w:bottom w:val="single" w:sz="4" w:space="0" w:color="auto"/>
            </w:tcBorders>
          </w:tcPr>
          <w:p w14:paraId="75CEBB37" w14:textId="77777777" w:rsidR="00795868" w:rsidRPr="001F21F1" w:rsidRDefault="00795868" w:rsidP="006377CA">
            <w:pPr>
              <w:rPr>
                <w:rFonts w:ascii="Univers" w:hAnsi="Univers"/>
                <w:b/>
                <w:sz w:val="18"/>
                <w:szCs w:val="18"/>
                <w:lang w:val="es-ES"/>
              </w:rPr>
            </w:pPr>
          </w:p>
        </w:tc>
        <w:tc>
          <w:tcPr>
            <w:tcW w:w="2753" w:type="dxa"/>
            <w:tcBorders>
              <w:bottom w:val="single" w:sz="4" w:space="0" w:color="auto"/>
            </w:tcBorders>
          </w:tcPr>
          <w:p w14:paraId="16F124F2" w14:textId="3C4A3F15" w:rsidR="00795868" w:rsidRPr="001F21F1" w:rsidRDefault="00795868" w:rsidP="006377CA">
            <w:pPr>
              <w:rPr>
                <w:sz w:val="18"/>
                <w:szCs w:val="18"/>
                <w:lang w:val="es-ES"/>
              </w:rPr>
            </w:pPr>
            <w:r w:rsidRPr="001F21F1">
              <w:rPr>
                <w:b/>
                <w:bCs/>
                <w:sz w:val="28"/>
                <w:lang w:val="es-ES"/>
              </w:rPr>
              <w:t>UNEP</w:t>
            </w:r>
            <w:r w:rsidRPr="001F21F1">
              <w:rPr>
                <w:b/>
                <w:bCs/>
                <w:szCs w:val="20"/>
                <w:lang w:val="es-ES"/>
              </w:rPr>
              <w:t>/</w:t>
            </w:r>
            <w:r w:rsidRPr="001F21F1">
              <w:rPr>
                <w:bCs/>
                <w:szCs w:val="20"/>
                <w:lang w:val="es-ES"/>
              </w:rPr>
              <w:t>EA.3/L.</w:t>
            </w:r>
            <w:r>
              <w:rPr>
                <w:bCs/>
                <w:szCs w:val="20"/>
                <w:lang w:val="es-ES"/>
              </w:rPr>
              <w:t>19</w:t>
            </w:r>
          </w:p>
        </w:tc>
      </w:tr>
      <w:bookmarkStart w:id="0" w:name="_MON_1021710482"/>
      <w:bookmarkEnd w:id="0"/>
      <w:tr w:rsidR="00795868" w:rsidRPr="001F21F1" w14:paraId="30FD53C1" w14:textId="77777777" w:rsidTr="00E90D37">
        <w:trPr>
          <w:cantSplit/>
          <w:trHeight w:val="2549"/>
          <w:jc w:val="right"/>
        </w:trPr>
        <w:tc>
          <w:tcPr>
            <w:tcW w:w="1701" w:type="dxa"/>
            <w:tcBorders>
              <w:top w:val="single" w:sz="4" w:space="0" w:color="auto"/>
              <w:bottom w:val="single" w:sz="24" w:space="0" w:color="auto"/>
            </w:tcBorders>
          </w:tcPr>
          <w:p w14:paraId="265F19AD" w14:textId="77777777" w:rsidR="00795868" w:rsidRPr="001F21F1" w:rsidRDefault="00795868" w:rsidP="006377CA">
            <w:pPr>
              <w:rPr>
                <w:lang w:val="es-ES"/>
              </w:rPr>
            </w:pPr>
            <w:r w:rsidRPr="001F21F1">
              <w:rPr>
                <w:lang w:val="es-ES"/>
              </w:rPr>
              <w:object w:dxaOrig="1831" w:dyaOrig="1726" w14:anchorId="0623B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2.25pt" o:ole="" fillcolor="window">
                  <v:imagedata r:id="rId9" o:title=""/>
                </v:shape>
                <o:OLEObject Type="Embed" ProgID="Word.Picture.8" ShapeID="_x0000_i1025" DrawAspect="Content" ObjectID="_1574063958" r:id="rId10"/>
              </w:object>
            </w:r>
            <w:r w:rsidRPr="001F21F1">
              <w:rPr>
                <w:noProof/>
              </w:rPr>
              <w:drawing>
                <wp:inline distT="0" distB="0" distL="0" distR="0" wp14:anchorId="6C26096A" wp14:editId="0A440C67">
                  <wp:extent cx="723265" cy="764540"/>
                  <wp:effectExtent l="0" t="0" r="635" b="0"/>
                  <wp:docPr id="3" name="Picture 3"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265" cy="764540"/>
                          </a:xfrm>
                          <a:prstGeom prst="rect">
                            <a:avLst/>
                          </a:prstGeom>
                          <a:noFill/>
                          <a:ln>
                            <a:noFill/>
                          </a:ln>
                        </pic:spPr>
                      </pic:pic>
                    </a:graphicData>
                  </a:graphic>
                </wp:inline>
              </w:drawing>
            </w:r>
          </w:p>
        </w:tc>
        <w:tc>
          <w:tcPr>
            <w:tcW w:w="5042" w:type="dxa"/>
            <w:tcBorders>
              <w:top w:val="single" w:sz="4" w:space="0" w:color="auto"/>
              <w:bottom w:val="single" w:sz="24" w:space="0" w:color="auto"/>
            </w:tcBorders>
          </w:tcPr>
          <w:p w14:paraId="2968C91B" w14:textId="77777777" w:rsidR="00795868" w:rsidRPr="001F21F1" w:rsidRDefault="00795868" w:rsidP="006377CA">
            <w:pPr>
              <w:tabs>
                <w:tab w:val="left" w:pos="1247"/>
                <w:tab w:val="left" w:pos="1814"/>
                <w:tab w:val="left" w:pos="2381"/>
                <w:tab w:val="left" w:pos="2948"/>
                <w:tab w:val="left" w:pos="3515"/>
              </w:tabs>
              <w:spacing w:before="1400" w:after="120"/>
              <w:rPr>
                <w:rFonts w:ascii="Arial" w:eastAsia="Times New Roman" w:hAnsi="Arial" w:cs="Arial"/>
                <w:b/>
                <w:sz w:val="28"/>
                <w:szCs w:val="28"/>
                <w:lang w:val="es-ES"/>
              </w:rPr>
            </w:pPr>
            <w:r w:rsidRPr="001F21F1">
              <w:rPr>
                <w:rFonts w:ascii="Arial" w:eastAsia="Times New Roman" w:hAnsi="Arial" w:cs="Arial"/>
                <w:b/>
                <w:sz w:val="28"/>
                <w:szCs w:val="28"/>
                <w:lang w:val="es-ES"/>
              </w:rPr>
              <w:t xml:space="preserve">Asamblea de las Naciones Unidas sobre el Medio Ambiente del Programa de las Naciones Unidas para el Medio Ambiente </w:t>
            </w:r>
          </w:p>
        </w:tc>
        <w:tc>
          <w:tcPr>
            <w:tcW w:w="2753" w:type="dxa"/>
            <w:tcBorders>
              <w:top w:val="single" w:sz="4" w:space="0" w:color="auto"/>
              <w:bottom w:val="single" w:sz="24" w:space="0" w:color="auto"/>
            </w:tcBorders>
          </w:tcPr>
          <w:p w14:paraId="33F7E0AF" w14:textId="43B18865" w:rsidR="00795868" w:rsidRPr="001F21F1" w:rsidRDefault="00795868" w:rsidP="006377CA">
            <w:pPr>
              <w:spacing w:before="120"/>
              <w:rPr>
                <w:szCs w:val="20"/>
                <w:lang w:val="es-ES"/>
              </w:rPr>
            </w:pPr>
            <w:proofErr w:type="spellStart"/>
            <w:r w:rsidRPr="001F21F1">
              <w:rPr>
                <w:szCs w:val="20"/>
                <w:lang w:val="es-ES"/>
              </w:rPr>
              <w:t>Distr</w:t>
            </w:r>
            <w:proofErr w:type="spellEnd"/>
            <w:r w:rsidRPr="001F21F1">
              <w:rPr>
                <w:szCs w:val="20"/>
                <w:lang w:val="es-ES"/>
              </w:rPr>
              <w:t>. limitada</w:t>
            </w:r>
            <w:r w:rsidRPr="001F21F1">
              <w:rPr>
                <w:szCs w:val="20"/>
                <w:lang w:val="es-ES"/>
              </w:rPr>
              <w:br/>
            </w:r>
            <w:r>
              <w:rPr>
                <w:szCs w:val="20"/>
                <w:lang w:val="es-ES"/>
              </w:rPr>
              <w:t>5</w:t>
            </w:r>
            <w:r w:rsidRPr="001F21F1">
              <w:rPr>
                <w:szCs w:val="20"/>
                <w:lang w:val="es-ES"/>
              </w:rPr>
              <w:t xml:space="preserve"> de diciembre de 2017</w:t>
            </w:r>
          </w:p>
          <w:p w14:paraId="4773652D" w14:textId="77777777" w:rsidR="00795868" w:rsidRPr="001F21F1" w:rsidRDefault="00795868" w:rsidP="006377CA">
            <w:pPr>
              <w:spacing w:before="120"/>
              <w:rPr>
                <w:szCs w:val="20"/>
                <w:lang w:val="es-ES"/>
              </w:rPr>
            </w:pPr>
            <w:r w:rsidRPr="001F21F1">
              <w:rPr>
                <w:szCs w:val="20"/>
                <w:lang w:val="es-ES"/>
              </w:rPr>
              <w:t>Español</w:t>
            </w:r>
            <w:r w:rsidRPr="001F21F1">
              <w:rPr>
                <w:szCs w:val="20"/>
                <w:lang w:val="es-ES"/>
              </w:rPr>
              <w:br/>
              <w:t xml:space="preserve">Original: inglés </w:t>
            </w:r>
          </w:p>
        </w:tc>
      </w:tr>
    </w:tbl>
    <w:p w14:paraId="0182D5E1" w14:textId="77777777" w:rsidR="00795868" w:rsidRPr="001F21F1" w:rsidRDefault="00795868" w:rsidP="00795868">
      <w:pPr>
        <w:pStyle w:val="AATitle"/>
        <w:keepNext w:val="0"/>
        <w:keepLines w:val="0"/>
        <w:ind w:right="3969"/>
        <w:rPr>
          <w:lang w:val="es-ES"/>
        </w:rPr>
      </w:pPr>
      <w:r w:rsidRPr="001F21F1">
        <w:rPr>
          <w:lang w:val="es-ES"/>
        </w:rPr>
        <w:t>Asamblea de las Naciones Unidas sobre el Medio Ambiente del Programa de las Naciones Unidas para el Medio Ambiente</w:t>
      </w:r>
    </w:p>
    <w:p w14:paraId="1353C626" w14:textId="77777777" w:rsidR="00795868" w:rsidRPr="001F21F1" w:rsidRDefault="00795868" w:rsidP="00795868">
      <w:pPr>
        <w:pStyle w:val="AATitle"/>
        <w:keepNext w:val="0"/>
        <w:keepLines w:val="0"/>
        <w:rPr>
          <w:lang w:val="es-ES"/>
        </w:rPr>
      </w:pPr>
      <w:r w:rsidRPr="001F21F1">
        <w:rPr>
          <w:lang w:val="es-ES"/>
        </w:rPr>
        <w:t>Tercer período de sesiones</w:t>
      </w:r>
    </w:p>
    <w:p w14:paraId="0FE55622" w14:textId="77777777" w:rsidR="00795868" w:rsidRPr="001F21F1" w:rsidRDefault="00795868" w:rsidP="00795868">
      <w:pPr>
        <w:pStyle w:val="BBTitle"/>
        <w:spacing w:before="0"/>
        <w:ind w:left="0"/>
        <w:rPr>
          <w:b w:val="0"/>
          <w:sz w:val="20"/>
          <w:szCs w:val="20"/>
          <w:lang w:val="es-ES"/>
        </w:rPr>
      </w:pPr>
      <w:r w:rsidRPr="001F21F1">
        <w:rPr>
          <w:b w:val="0"/>
          <w:sz w:val="20"/>
          <w:szCs w:val="20"/>
          <w:lang w:val="es-ES"/>
        </w:rPr>
        <w:t>Nairobi, 4 a 6 de diciembre de 2017</w:t>
      </w:r>
    </w:p>
    <w:p w14:paraId="71462A20" w14:textId="29A4BA19" w:rsidR="003308AB" w:rsidRPr="00C00D76" w:rsidRDefault="003308AB" w:rsidP="00CB7832">
      <w:pPr>
        <w:pStyle w:val="BBTitle"/>
        <w:rPr>
          <w:lang w:val="es-ES"/>
        </w:rPr>
      </w:pPr>
      <w:r w:rsidRPr="00C00D76">
        <w:rPr>
          <w:lang w:val="es-ES"/>
        </w:rPr>
        <w:t>Declaración ministerial de la Asamblea de las Naciones Unidas sobre el Medio Ambiente en su tercer período de sesiones</w:t>
      </w:r>
    </w:p>
    <w:p w14:paraId="5AC94442" w14:textId="2D5FA2A4" w:rsidR="000F62D4" w:rsidRPr="00C00D76" w:rsidRDefault="006009A4" w:rsidP="00C069CF">
      <w:pPr>
        <w:pStyle w:val="CH1"/>
        <w:tabs>
          <w:tab w:val="clear" w:pos="851"/>
        </w:tabs>
        <w:ind w:firstLine="0"/>
        <w:rPr>
          <w:lang w:val="es-ES"/>
        </w:rPr>
      </w:pPr>
      <w:r w:rsidRPr="00C00D76">
        <w:rPr>
          <w:lang w:val="es-ES"/>
        </w:rPr>
        <w:t>“Hacia un planeta sin contaminación”</w:t>
      </w:r>
    </w:p>
    <w:p w14:paraId="764C8525" w14:textId="447E4469" w:rsidR="000F62D4" w:rsidRPr="00C00D76" w:rsidRDefault="006F7AA1" w:rsidP="00CB7832">
      <w:pPr>
        <w:spacing w:after="120"/>
        <w:ind w:left="1247" w:firstLine="624"/>
        <w:rPr>
          <w:lang w:val="es-ES"/>
        </w:rPr>
      </w:pPr>
      <w:bookmarkStart w:id="1" w:name="_GoBack"/>
      <w:bookmarkEnd w:id="1"/>
      <w:r w:rsidRPr="00C00D76">
        <w:rPr>
          <w:lang w:val="es-ES"/>
        </w:rPr>
        <w:t xml:space="preserve">Nosotros, los ministros de medio ambiente, creemos que todas las personas tienen derecho a vivir en un medio ambiente limpio. Cualquier amenaza contra nuestro medio ambiente es también una amenaza para nuestra salud, nuestra sociedad, nuestros ecosistemas, nuestra economía, nuestra seguridad, nuestro bienestar y nuestra supervivencia. Esa amenaza se cierne ya sobre nosotros: cada año la contaminación siega la vida de millones de personas. </w:t>
      </w:r>
    </w:p>
    <w:p w14:paraId="731B830C" w14:textId="3F0BD424" w:rsidR="00381ABF" w:rsidRPr="00C00D76" w:rsidRDefault="00147CBA" w:rsidP="00CB7832">
      <w:pPr>
        <w:spacing w:after="120"/>
        <w:ind w:left="1247" w:firstLine="624"/>
        <w:rPr>
          <w:rFonts w:cs="Times New Roman"/>
          <w:szCs w:val="20"/>
          <w:lang w:val="es-ES"/>
        </w:rPr>
      </w:pPr>
      <w:r w:rsidRPr="00C00D76">
        <w:rPr>
          <w:lang w:val="es-ES"/>
        </w:rPr>
        <w:t xml:space="preserve">Nos hemos reunido en el tercer período de sesiones de la Asamblea de las Naciones Unidas sobre el Medio Ambiente para trabajar en pro de un planeta libre de contaminación con los líderes políticos, científicos, del sector privado y de la sociedad civil. </w:t>
      </w:r>
    </w:p>
    <w:p w14:paraId="5CFAB666" w14:textId="77B7FF8C" w:rsidR="00BD2F05" w:rsidRPr="00C00D76" w:rsidRDefault="00BD2F05" w:rsidP="00CB7832">
      <w:pPr>
        <w:spacing w:after="120"/>
        <w:ind w:left="1247" w:firstLine="624"/>
        <w:rPr>
          <w:rFonts w:cs="Times New Roman"/>
          <w:szCs w:val="20"/>
          <w:lang w:val="es-ES"/>
        </w:rPr>
      </w:pPr>
      <w:r w:rsidRPr="00C00D76">
        <w:rPr>
          <w:lang w:val="es-ES"/>
        </w:rPr>
        <w:t xml:space="preserve">Reafirmamos que nuestros esfuerzos para luchar contra la contaminación deben seguir guiándose por los Principios de Río sobre el medio ambiente y el desarrollo. </w:t>
      </w:r>
    </w:p>
    <w:p w14:paraId="42AB4597" w14:textId="43D64ED5" w:rsidR="00833B2B" w:rsidRPr="00C00D76" w:rsidRDefault="00615609" w:rsidP="00CB7832">
      <w:pPr>
        <w:spacing w:after="120"/>
        <w:ind w:left="1247" w:firstLine="624"/>
        <w:rPr>
          <w:lang w:val="es-ES"/>
        </w:rPr>
      </w:pPr>
      <w:r w:rsidRPr="00C00D76">
        <w:rPr>
          <w:lang w:val="es-ES"/>
        </w:rPr>
        <w:t xml:space="preserve">Creemos imprescindible alertar a todo el mundo de lo siguiente: </w:t>
      </w:r>
    </w:p>
    <w:p w14:paraId="4AC6EEC3" w14:textId="7CDEE0AD" w:rsidR="003410C2" w:rsidRPr="00C00D76" w:rsidRDefault="00833B2B" w:rsidP="00CB7832">
      <w:pPr>
        <w:pStyle w:val="Normalnumber"/>
        <w:tabs>
          <w:tab w:val="clear" w:pos="567"/>
        </w:tabs>
        <w:ind w:firstLine="624"/>
        <w:rPr>
          <w:lang w:val="es-ES"/>
        </w:rPr>
      </w:pPr>
      <w:r w:rsidRPr="00C00D76">
        <w:rPr>
          <w:lang w:val="es-ES"/>
        </w:rPr>
        <w:t xml:space="preserve">Cada día, 9 de cada 10 de nosotros respira aire que </w:t>
      </w:r>
      <w:r w:rsidR="00952742">
        <w:rPr>
          <w:lang w:val="es-ES"/>
        </w:rPr>
        <w:t>incumple</w:t>
      </w:r>
      <w:r w:rsidRPr="00C00D76">
        <w:rPr>
          <w:lang w:val="es-ES"/>
        </w:rPr>
        <w:t xml:space="preserve"> las directrices de la OMS sobre la calidad del aire y más de 17.000 personas morirán prematuramente debido a ello</w:t>
      </w:r>
      <w:r w:rsidR="003410C2" w:rsidRPr="00C00D76">
        <w:rPr>
          <w:rFonts w:cs="Times New Roman"/>
          <w:szCs w:val="20"/>
          <w:vertAlign w:val="superscript"/>
          <w:lang w:val="es-ES"/>
        </w:rPr>
        <w:footnoteReference w:id="2"/>
      </w:r>
      <w:r w:rsidRPr="00C00D76">
        <w:rPr>
          <w:lang w:val="es-ES"/>
        </w:rPr>
        <w:t>. Cientos de niños menores de cinco años mueren a diario a causa del agua contaminada y la falta de higiene</w:t>
      </w:r>
      <w:r w:rsidR="003410C2" w:rsidRPr="00C00D76">
        <w:rPr>
          <w:rFonts w:cs="Times New Roman"/>
          <w:szCs w:val="20"/>
          <w:vertAlign w:val="superscript"/>
          <w:lang w:val="es-ES"/>
        </w:rPr>
        <w:footnoteReference w:id="3"/>
      </w:r>
      <w:r w:rsidRPr="00C00D76">
        <w:rPr>
          <w:lang w:val="es-ES"/>
        </w:rPr>
        <w:t>. Estos problemas siguen afectando de forma desproporcionada a las mujeres y niñas, bien por cocinar con combustibles sucios o por caminar mayores distan</w:t>
      </w:r>
      <w:r w:rsidR="00BB135E" w:rsidRPr="00C00D76">
        <w:rPr>
          <w:lang w:val="es-ES"/>
        </w:rPr>
        <w:t xml:space="preserve">cias en busca de agua potable. </w:t>
      </w:r>
      <w:r w:rsidRPr="00C00D76">
        <w:rPr>
          <w:lang w:val="es-ES"/>
        </w:rPr>
        <w:t>Cada año vertemos entre 4,8 y 12,7 millones de toneladas de plástico en nuestros océanos</w:t>
      </w:r>
      <w:r w:rsidR="003410C2" w:rsidRPr="00C00D76">
        <w:rPr>
          <w:vertAlign w:val="superscript"/>
          <w:lang w:val="es-ES"/>
        </w:rPr>
        <w:footnoteReference w:id="4"/>
      </w:r>
      <w:r w:rsidRPr="00C00D76">
        <w:rPr>
          <w:lang w:val="es-ES"/>
        </w:rPr>
        <w:t xml:space="preserve"> y generamos más </w:t>
      </w:r>
      <w:r w:rsidR="00957FB0">
        <w:rPr>
          <w:lang w:val="es-ES"/>
        </w:rPr>
        <w:t>de </w:t>
      </w:r>
      <w:r w:rsidRPr="00C00D76">
        <w:rPr>
          <w:lang w:val="es-ES"/>
        </w:rPr>
        <w:t>40 millones de toneladas de desechos electrónicos</w:t>
      </w:r>
      <w:r w:rsidR="003410C2" w:rsidRPr="00C00D76">
        <w:rPr>
          <w:vertAlign w:val="superscript"/>
          <w:lang w:val="es-ES"/>
        </w:rPr>
        <w:footnoteReference w:id="5"/>
      </w:r>
      <w:r w:rsidRPr="00C00D76">
        <w:rPr>
          <w:lang w:val="es-ES"/>
        </w:rPr>
        <w:t xml:space="preserve"> </w:t>
      </w:r>
      <w:r w:rsidR="00BB135E" w:rsidRPr="00C00D76">
        <w:rPr>
          <w:rFonts w:cs="Times New Roman"/>
          <w:lang w:val="es-ES"/>
        </w:rPr>
        <w:t>–</w:t>
      </w:r>
      <w:r w:rsidRPr="00C00D76">
        <w:rPr>
          <w:lang w:val="es-ES"/>
        </w:rPr>
        <w:t>una cifra que au</w:t>
      </w:r>
      <w:r w:rsidR="00957FB0">
        <w:rPr>
          <w:lang w:val="es-ES"/>
        </w:rPr>
        <w:t>menta cada año entre un 4% y un </w:t>
      </w:r>
      <w:r w:rsidRPr="00C00D76">
        <w:rPr>
          <w:lang w:val="es-ES"/>
        </w:rPr>
        <w:t>5%</w:t>
      </w:r>
      <w:r w:rsidR="00BB135E" w:rsidRPr="00C00D76">
        <w:rPr>
          <w:rFonts w:cs="Times New Roman"/>
          <w:lang w:val="es-ES"/>
        </w:rPr>
        <w:t>–</w:t>
      </w:r>
      <w:r w:rsidR="00BB135E" w:rsidRPr="00C00D76">
        <w:rPr>
          <w:lang w:val="es-ES"/>
        </w:rPr>
        <w:t xml:space="preserve">, </w:t>
      </w:r>
      <w:r w:rsidRPr="00C00D76">
        <w:rPr>
          <w:lang w:val="es-ES"/>
        </w:rPr>
        <w:t>provocando graves daños a los ecosistemas, los medios de subsistencia y la salud.</w:t>
      </w:r>
    </w:p>
    <w:p w14:paraId="4CC29112" w14:textId="036DE8EF" w:rsidR="003410C2" w:rsidRPr="00C00D76" w:rsidRDefault="003410C2" w:rsidP="00CB7832">
      <w:pPr>
        <w:pStyle w:val="Normalnumber"/>
        <w:tabs>
          <w:tab w:val="clear" w:pos="567"/>
        </w:tabs>
        <w:ind w:firstLine="624"/>
        <w:rPr>
          <w:lang w:val="es-ES"/>
        </w:rPr>
      </w:pPr>
      <w:r w:rsidRPr="00C00D76">
        <w:rPr>
          <w:lang w:val="es-ES"/>
        </w:rPr>
        <w:lastRenderedPageBreak/>
        <w:t>Creemos que es injustificable y evitable que decenas de miles de productos químicos se utilicen en objetos cotidianos y se apliquen sobre el terreno sin el debido ensayo, etiquetado o seguimiento. Demasiadas comunidades carecen de información sobre los productos químicos y las sustancias peligrosas que usan o a que están expuestas ni tienen la capacidad para manejarl</w:t>
      </w:r>
      <w:r w:rsidR="00957FB0">
        <w:rPr>
          <w:lang w:val="es-ES"/>
        </w:rPr>
        <w:t>os en condiciones de seguridad.</w:t>
      </w:r>
    </w:p>
    <w:p w14:paraId="728D31C0" w14:textId="4170F8DF" w:rsidR="003410C2" w:rsidRPr="00C00D76" w:rsidRDefault="003410C2" w:rsidP="00CB7832">
      <w:pPr>
        <w:pStyle w:val="Normalnumber"/>
        <w:tabs>
          <w:tab w:val="clear" w:pos="567"/>
        </w:tabs>
        <w:ind w:firstLine="624"/>
        <w:rPr>
          <w:lang w:val="es-ES"/>
        </w:rPr>
      </w:pPr>
      <w:r w:rsidRPr="00C00D76">
        <w:rPr>
          <w:lang w:val="es-ES"/>
        </w:rPr>
        <w:t>Sin embargo, también creemos que existen ya conocimientos y soluciones tecnológicas para reducir la contaminación, aunque muchos interesados tienen aún que estudiar y aplicar las múltiples oportunidades disponibles. Los numerosos éxitos de países, ciudades y empresas en la lucha contra los problemas relativos a la contaminación del aire, el suelo, el agua dulce y el mar son muy alentadores. Dos ejemplos recientes son la aprobación de la Enmienda de Kigali al Protocolo de Montreal y la entrada en vigor del Convenio de Minamata sobre el Mercuri</w:t>
      </w:r>
      <w:r w:rsidR="00957FB0">
        <w:rPr>
          <w:lang w:val="es-ES"/>
        </w:rPr>
        <w:t>o.</w:t>
      </w:r>
    </w:p>
    <w:p w14:paraId="7B191830" w14:textId="4894E17E" w:rsidR="003410C2" w:rsidRPr="00C00D76" w:rsidRDefault="003410C2" w:rsidP="00CB7832">
      <w:pPr>
        <w:pStyle w:val="Normalnumber"/>
        <w:tabs>
          <w:tab w:val="clear" w:pos="567"/>
        </w:tabs>
        <w:ind w:firstLine="624"/>
        <w:rPr>
          <w:lang w:val="es-ES"/>
        </w:rPr>
      </w:pPr>
      <w:r w:rsidRPr="00C00D76">
        <w:rPr>
          <w:lang w:val="es-ES"/>
        </w:rPr>
        <w:t>A medida que los países despliegan esfuerzos contra la contaminación en apoyo de la Agenda 2030 para el Desarrollo Sostenible y los acuerdos e instrumentos multilaterales pertinentes, como el Acuerdo de París aprobado en virtud de la Convención Marco de las Naciones Unidas sobre el Cambio Climático, reconocemos los vínculos entre la contaminación, el cambio climático, la pérdida de diversidad biológica y la degradación de los ecosistemas. Reconocemos además que la contaminación afecta de manera desproporcionada a los pobres y los vulnerables. La lucha contra la contaminación contribuirá al desarrollo sostenible mediante la lucha contra la pobreza, la mejora de la salud, la creación de empleos dignos, la mejora de la vida acuática y terrestre y la reducción de las emisiones de gases de efecto invernadero.</w:t>
      </w:r>
    </w:p>
    <w:p w14:paraId="118EEDB6" w14:textId="1EE35913" w:rsidR="003410C2" w:rsidRPr="00C00D76" w:rsidRDefault="003410C2" w:rsidP="00CB7832">
      <w:pPr>
        <w:pStyle w:val="Normalnumber"/>
        <w:tabs>
          <w:tab w:val="clear" w:pos="567"/>
        </w:tabs>
        <w:ind w:firstLine="624"/>
        <w:rPr>
          <w:lang w:val="es-ES"/>
        </w:rPr>
      </w:pPr>
      <w:r w:rsidRPr="00C00D76">
        <w:rPr>
          <w:lang w:val="es-ES"/>
        </w:rPr>
        <w:t>Nos preocupan los daños y la contaminación que los conflictos armados infligen al medio ambiente, un legado que suele retardar la recuperación y poner en peligro la salud de las personas y los ecosistemas</w:t>
      </w:r>
      <w:r w:rsidR="00957FB0">
        <w:rPr>
          <w:lang w:val="es-ES"/>
        </w:rPr>
        <w:t>.</w:t>
      </w:r>
    </w:p>
    <w:p w14:paraId="33422015" w14:textId="14EE67FD" w:rsidR="003410C2" w:rsidRPr="00C00D76" w:rsidRDefault="003410C2" w:rsidP="00CB7832">
      <w:pPr>
        <w:pStyle w:val="Normalnumber"/>
        <w:tabs>
          <w:tab w:val="clear" w:pos="567"/>
        </w:tabs>
        <w:ind w:firstLine="624"/>
        <w:rPr>
          <w:lang w:val="es-ES"/>
        </w:rPr>
      </w:pPr>
      <w:r w:rsidRPr="00C00D76">
        <w:rPr>
          <w:lang w:val="es-ES"/>
        </w:rPr>
        <w:t>También nos preocupa que el uso y la gestión insostenibles de la tierra pueden conducir a la degradación y la contaminación del suelo y crear fenómenos tales como la pérdida de bosques y diversidad biológica, las tormentas de arena y polvo, el aumento de los incendios forestales y otros efectos indeseables que representan un gran reto para el desarrollo sostenible.</w:t>
      </w:r>
    </w:p>
    <w:p w14:paraId="0AD58B9E" w14:textId="42C0C6E8" w:rsidR="003410C2" w:rsidRPr="00C00D76" w:rsidRDefault="003410C2" w:rsidP="00CB7832">
      <w:pPr>
        <w:pStyle w:val="Normalnumber"/>
        <w:tabs>
          <w:tab w:val="clear" w:pos="567"/>
        </w:tabs>
        <w:ind w:firstLine="624"/>
        <w:rPr>
          <w:lang w:val="es-ES"/>
        </w:rPr>
      </w:pPr>
      <w:r w:rsidRPr="00C00D76">
        <w:rPr>
          <w:lang w:val="es-ES"/>
        </w:rPr>
        <w:t>Estamos convencidos de que la determinación, la colaboración, la generación y el intercambio de conocimientos, la innovación, el uso eficiente de los recursos y la tecnología limpia pueden proporcionar soluciones concretas para atajar la contam</w:t>
      </w:r>
      <w:r w:rsidR="00957FB0">
        <w:rPr>
          <w:lang w:val="es-ES"/>
        </w:rPr>
        <w:t>inación, pero podemos hacer más cosas.</w:t>
      </w:r>
    </w:p>
    <w:p w14:paraId="3D59D28A" w14:textId="3572CCA7" w:rsidR="003410C2" w:rsidRPr="00C00D76" w:rsidRDefault="003410C2" w:rsidP="00CB7832">
      <w:pPr>
        <w:pStyle w:val="Normalnumber"/>
        <w:tabs>
          <w:tab w:val="clear" w:pos="567"/>
        </w:tabs>
        <w:ind w:firstLine="624"/>
        <w:rPr>
          <w:lang w:val="es-ES"/>
        </w:rPr>
      </w:pPr>
      <w:r w:rsidRPr="00C00D76">
        <w:rPr>
          <w:lang w:val="es-ES"/>
        </w:rPr>
        <w:t>Por lo tanto, estamos decididos a cumplir nuestros compromisos para prevenir, mitigar y gestionar la contaminación del aire, la tierra y el suelo, el agua dulce y los océanos, mediante la adopción de las siguientes medidas:</w:t>
      </w:r>
    </w:p>
    <w:p w14:paraId="4E738000" w14:textId="758D1345" w:rsidR="0056596E" w:rsidRPr="00C00D76" w:rsidRDefault="0056596E" w:rsidP="00351BE6">
      <w:pPr>
        <w:pStyle w:val="Normalnumber"/>
        <w:numPr>
          <w:ilvl w:val="1"/>
          <w:numId w:val="4"/>
        </w:numPr>
        <w:tabs>
          <w:tab w:val="clear" w:pos="567"/>
        </w:tabs>
        <w:ind w:firstLine="624"/>
        <w:rPr>
          <w:lang w:val="es-ES"/>
        </w:rPr>
      </w:pPr>
      <w:r w:rsidRPr="00C00D76">
        <w:rPr>
          <w:lang w:val="es-ES"/>
        </w:rPr>
        <w:t>Aumentaremos la investigación y fomentaremos la elaboración, la recopilación y la utilización de datos desglosados científicos y fiables. Esto conllevará la provisión de mejores indicadores multidisciplinarios; el fomento de la capacidad de recopilación, verificación y supervisión eficiente de datos; y el aumento de la transparencia facilitan</w:t>
      </w:r>
      <w:r w:rsidR="00957FB0">
        <w:rPr>
          <w:lang w:val="es-ES"/>
        </w:rPr>
        <w:t>do el acceso generalizado a esa </w:t>
      </w:r>
      <w:r w:rsidRPr="00C00D76">
        <w:rPr>
          <w:lang w:val="es-ES"/>
        </w:rPr>
        <w:t>información.</w:t>
      </w:r>
    </w:p>
    <w:p w14:paraId="39EEBD11" w14:textId="74430A84" w:rsidR="003410C2" w:rsidRPr="00C00D76" w:rsidRDefault="0056596E" w:rsidP="00351BE6">
      <w:pPr>
        <w:pStyle w:val="Normalnumber"/>
        <w:numPr>
          <w:ilvl w:val="1"/>
          <w:numId w:val="4"/>
        </w:numPr>
        <w:tabs>
          <w:tab w:val="clear" w:pos="567"/>
        </w:tabs>
        <w:ind w:firstLine="624"/>
        <w:rPr>
          <w:lang w:val="es-ES"/>
        </w:rPr>
      </w:pPr>
      <w:r w:rsidRPr="00C00D76">
        <w:rPr>
          <w:lang w:val="es-ES"/>
        </w:rPr>
        <w:t>Promoveremos la adopción de decisiones basadas en datos científicos en los sectores público y privado, el establecimiento de normas eficaces por todos los interesados y una mayor participación de personas de toda condición.</w:t>
      </w:r>
    </w:p>
    <w:p w14:paraId="16D81337" w14:textId="1F10E5BF" w:rsidR="003410C2" w:rsidRPr="00C00D76" w:rsidRDefault="0056596E" w:rsidP="00351BE6">
      <w:pPr>
        <w:pStyle w:val="Normalnumber"/>
        <w:numPr>
          <w:ilvl w:val="1"/>
          <w:numId w:val="4"/>
        </w:numPr>
        <w:tabs>
          <w:tab w:val="clear" w:pos="567"/>
        </w:tabs>
        <w:ind w:firstLine="624"/>
        <w:rPr>
          <w:lang w:val="es-ES"/>
        </w:rPr>
      </w:pPr>
      <w:r w:rsidRPr="00C00D76">
        <w:rPr>
          <w:lang w:val="es-ES"/>
        </w:rPr>
        <w:t>Combatiremos la contaminación con medidas espe</w:t>
      </w:r>
      <w:r w:rsidR="00957FB0">
        <w:rPr>
          <w:lang w:val="es-ES"/>
        </w:rPr>
        <w:t>cíficas, incluidos los acuerdos </w:t>
      </w:r>
      <w:r w:rsidRPr="00C00D76">
        <w:rPr>
          <w:lang w:val="es-ES"/>
        </w:rPr>
        <w:t>ambientales.</w:t>
      </w:r>
    </w:p>
    <w:p w14:paraId="7A65D6E1" w14:textId="67BE5C90" w:rsidR="003410C2" w:rsidRPr="00C00D76" w:rsidRDefault="0056596E" w:rsidP="00351BE6">
      <w:pPr>
        <w:pStyle w:val="Normalnumber"/>
        <w:numPr>
          <w:ilvl w:val="1"/>
          <w:numId w:val="4"/>
        </w:numPr>
        <w:tabs>
          <w:tab w:val="clear" w:pos="567"/>
        </w:tabs>
        <w:ind w:firstLine="624"/>
        <w:rPr>
          <w:lang w:val="es-ES"/>
        </w:rPr>
      </w:pPr>
      <w:r w:rsidRPr="00C00D76">
        <w:rPr>
          <w:lang w:val="es-ES"/>
        </w:rPr>
        <w:t>Aceleraremos la aplicación y promoveremos la cooperación entre los acuerdos multilaterales, convenciones, reglamentos y programas existentes para p</w:t>
      </w:r>
      <w:r w:rsidR="00957FB0">
        <w:rPr>
          <w:lang w:val="es-ES"/>
        </w:rPr>
        <w:t>revenir, controlar y reducir la </w:t>
      </w:r>
      <w:r w:rsidRPr="00C00D76">
        <w:rPr>
          <w:lang w:val="es-ES"/>
        </w:rPr>
        <w:t>contaminación.</w:t>
      </w:r>
    </w:p>
    <w:p w14:paraId="2FF174E5" w14:textId="499B4793" w:rsidR="003410C2" w:rsidRPr="00C00D76" w:rsidRDefault="0056596E" w:rsidP="00351BE6">
      <w:pPr>
        <w:pStyle w:val="Normalnumber"/>
        <w:numPr>
          <w:ilvl w:val="1"/>
          <w:numId w:val="4"/>
        </w:numPr>
        <w:tabs>
          <w:tab w:val="clear" w:pos="567"/>
        </w:tabs>
        <w:ind w:firstLine="624"/>
        <w:rPr>
          <w:lang w:val="es-ES"/>
        </w:rPr>
      </w:pPr>
      <w:r w:rsidRPr="00C00D76">
        <w:rPr>
          <w:lang w:val="es-ES"/>
        </w:rPr>
        <w:t>Fomentaremos la productividad económica inclusiva y sostenible, la innovación, la creación de empleo y las tecnologías ecológicamente racionales.</w:t>
      </w:r>
    </w:p>
    <w:p w14:paraId="5D1E321B" w14:textId="7B07D5BF" w:rsidR="003410C2" w:rsidRPr="00C00D76" w:rsidRDefault="0056596E" w:rsidP="00351BE6">
      <w:pPr>
        <w:pStyle w:val="Normalnumber"/>
        <w:numPr>
          <w:ilvl w:val="1"/>
          <w:numId w:val="4"/>
        </w:numPr>
        <w:tabs>
          <w:tab w:val="clear" w:pos="567"/>
        </w:tabs>
        <w:ind w:firstLine="624"/>
        <w:rPr>
          <w:lang w:val="es-ES"/>
        </w:rPr>
      </w:pPr>
      <w:r w:rsidRPr="00C00D76">
        <w:rPr>
          <w:lang w:val="es-ES"/>
        </w:rPr>
        <w:t>Promoveremos los estilos de vida sostenibles y avanzaremos para garantizar modalidades de consumo y producción más sostenibles</w:t>
      </w:r>
      <w:r w:rsidR="00952742">
        <w:rPr>
          <w:lang w:val="es-ES"/>
        </w:rPr>
        <w:t xml:space="preserve">, proporcionando información </w:t>
      </w:r>
      <w:r w:rsidRPr="00C00D76">
        <w:rPr>
          <w:lang w:val="es-ES"/>
        </w:rPr>
        <w:t xml:space="preserve">fiable sobre sostenibilidad a los consumidores, </w:t>
      </w:r>
      <w:r w:rsidR="00BB135E" w:rsidRPr="00C00D76">
        <w:rPr>
          <w:lang w:val="es-ES"/>
        </w:rPr>
        <w:t>aumentando</w:t>
      </w:r>
      <w:r w:rsidRPr="00C00D76">
        <w:rPr>
          <w:lang w:val="es-ES"/>
        </w:rPr>
        <w:t xml:space="preserve"> la educación y la sensibilización, y facilitando la forma de repensar, reutilizar, reciclar, recuperar y rehacer productos, materiales o servicios y prevenir y reducir la generación de desechos.</w:t>
      </w:r>
    </w:p>
    <w:p w14:paraId="6A75297F" w14:textId="3B2B3EEE" w:rsidR="003410C2" w:rsidRPr="00C00D76" w:rsidRDefault="0056596E" w:rsidP="00351BE6">
      <w:pPr>
        <w:pStyle w:val="Normalnumber"/>
        <w:numPr>
          <w:ilvl w:val="1"/>
          <w:numId w:val="4"/>
        </w:numPr>
        <w:tabs>
          <w:tab w:val="clear" w:pos="567"/>
        </w:tabs>
        <w:ind w:firstLine="624"/>
        <w:rPr>
          <w:lang w:val="es-ES"/>
        </w:rPr>
      </w:pPr>
      <w:r w:rsidRPr="00C00D76">
        <w:rPr>
          <w:lang w:val="es-ES"/>
        </w:rPr>
        <w:lastRenderedPageBreak/>
        <w:t>Impulsaremos la adopción de políticas y enfoques como los encaminados a la gestión ambientalmente racional de los productos químicos y los desechos, incluido el uso del ciclo de vida integrado, las cadenas de valor y la química sostenible.</w:t>
      </w:r>
    </w:p>
    <w:p w14:paraId="7E5B0920" w14:textId="3CF30F2D" w:rsidR="0056596E" w:rsidRPr="00C00D76" w:rsidRDefault="0056596E" w:rsidP="00351BE6">
      <w:pPr>
        <w:pStyle w:val="Normalnumber"/>
        <w:numPr>
          <w:ilvl w:val="1"/>
          <w:numId w:val="4"/>
        </w:numPr>
        <w:tabs>
          <w:tab w:val="clear" w:pos="567"/>
        </w:tabs>
        <w:ind w:firstLine="624"/>
        <w:rPr>
          <w:lang w:val="es-ES"/>
        </w:rPr>
      </w:pPr>
      <w:r w:rsidRPr="00C00D76">
        <w:rPr>
          <w:lang w:val="es-ES"/>
        </w:rPr>
        <w:t>Haremos el mejor uso de la ciencia, la educación, los vínculos entre las políticas, el comercio, la inversión y las oportunidades de innovación a fin de hacer frente a la contaminación y prom</w:t>
      </w:r>
      <w:r w:rsidR="00952742">
        <w:rPr>
          <w:lang w:val="es-ES"/>
        </w:rPr>
        <w:t>over el desarrollo sostenible.</w:t>
      </w:r>
    </w:p>
    <w:p w14:paraId="19C7F458" w14:textId="5F0A2B11" w:rsidR="003410C2" w:rsidRPr="00C00D76" w:rsidRDefault="0056596E" w:rsidP="00351BE6">
      <w:pPr>
        <w:pStyle w:val="Normalnumber"/>
        <w:numPr>
          <w:ilvl w:val="1"/>
          <w:numId w:val="4"/>
        </w:numPr>
        <w:tabs>
          <w:tab w:val="clear" w:pos="567"/>
        </w:tabs>
        <w:ind w:firstLine="624"/>
        <w:rPr>
          <w:lang w:val="es-ES"/>
        </w:rPr>
      </w:pPr>
      <w:r w:rsidRPr="00C00D76">
        <w:rPr>
          <w:lang w:val="es-ES"/>
        </w:rPr>
        <w:t xml:space="preserve">Cooperaremos con los gobiernos locales para fomentar modelos sostenibles de desarrollo urbano que </w:t>
      </w:r>
      <w:r w:rsidR="00952742">
        <w:rPr>
          <w:lang w:val="es-ES"/>
        </w:rPr>
        <w:t>combatan</w:t>
      </w:r>
      <w:r w:rsidRPr="00C00D76">
        <w:rPr>
          <w:lang w:val="es-ES"/>
        </w:rPr>
        <w:t xml:space="preserve"> la contaminación.</w:t>
      </w:r>
    </w:p>
    <w:p w14:paraId="7E5A4FCB" w14:textId="44DA2069" w:rsidR="003410C2" w:rsidRPr="00C00D76" w:rsidRDefault="0056596E" w:rsidP="00351BE6">
      <w:pPr>
        <w:pStyle w:val="Normalnumber"/>
        <w:numPr>
          <w:ilvl w:val="1"/>
          <w:numId w:val="4"/>
        </w:numPr>
        <w:tabs>
          <w:tab w:val="clear" w:pos="567"/>
        </w:tabs>
        <w:ind w:firstLine="624"/>
        <w:rPr>
          <w:lang w:val="es-ES"/>
        </w:rPr>
      </w:pPr>
      <w:r w:rsidRPr="00C00D76">
        <w:rPr>
          <w:lang w:val="es-ES"/>
        </w:rPr>
        <w:t>Promoveremos medidas fiscales tales como incentivos para estimular cambios positivos, teniendo en cuenta la importancia de reducir al mínimo la contaminación y haciendo todo lo posible para invertir en soluciones más sostenibles y ecológicamente racionales.</w:t>
      </w:r>
    </w:p>
    <w:p w14:paraId="69B41D86" w14:textId="575A75A6" w:rsidR="003410C2" w:rsidRPr="00C00D76" w:rsidRDefault="0056596E" w:rsidP="00351BE6">
      <w:pPr>
        <w:pStyle w:val="Normalnumber"/>
        <w:numPr>
          <w:ilvl w:val="1"/>
          <w:numId w:val="4"/>
        </w:numPr>
        <w:tabs>
          <w:tab w:val="clear" w:pos="567"/>
        </w:tabs>
        <w:ind w:firstLine="624"/>
        <w:rPr>
          <w:lang w:val="es-ES"/>
        </w:rPr>
      </w:pPr>
      <w:r w:rsidRPr="00C00D76">
        <w:rPr>
          <w:lang w:val="es-ES"/>
        </w:rPr>
        <w:t>Fortaleceremos y aplicaremos políticas, leyes y normas más integradas. Lo lograremos mediante el apoyo a las instituciones y el fomento de su capacidad; el fortalecimiento de los sistemas de vigilancia y rendición de cuentas; y el intercambio de mejores prácticas, normas, instrumentos y herramientas de política y la mejora de la educación y la capacitación en materia de medio ambiente.</w:t>
      </w:r>
    </w:p>
    <w:p w14:paraId="3DDD8468" w14:textId="58E6FC0A" w:rsidR="003410C2" w:rsidRPr="00C00D76" w:rsidRDefault="0056596E" w:rsidP="00351BE6">
      <w:pPr>
        <w:pStyle w:val="Normalnumber"/>
        <w:numPr>
          <w:ilvl w:val="1"/>
          <w:numId w:val="4"/>
        </w:numPr>
        <w:tabs>
          <w:tab w:val="clear" w:pos="567"/>
        </w:tabs>
        <w:ind w:firstLine="624"/>
        <w:rPr>
          <w:lang w:val="es-ES"/>
        </w:rPr>
      </w:pPr>
      <w:r w:rsidRPr="00C00D76">
        <w:rPr>
          <w:lang w:val="es-ES"/>
        </w:rPr>
        <w:t xml:space="preserve">Reafirmamos nuestro compromiso político de crear un entorno propicio para hacer frente a la contaminación en el contexto del desarrollo sostenible y en un espíritu de alianza y solidaridad mundiales, en particular </w:t>
      </w:r>
      <w:r w:rsidR="00BB135E" w:rsidRPr="00C00D76">
        <w:rPr>
          <w:lang w:val="es-ES"/>
        </w:rPr>
        <w:t>a través de</w:t>
      </w:r>
      <w:r w:rsidRPr="00C00D76">
        <w:rPr>
          <w:lang w:val="es-ES"/>
        </w:rPr>
        <w:t xml:space="preserve"> medios de aplicación suficientes y previsibles, según lo acordado en la Agenda 2030 para el Desarrollo Sostenible y la Agenda de Acción de Addis Abeba.</w:t>
      </w:r>
    </w:p>
    <w:p w14:paraId="231CB617" w14:textId="2AE1A5B2" w:rsidR="003410C2" w:rsidRPr="00C00D76" w:rsidRDefault="0056596E" w:rsidP="00351BE6">
      <w:pPr>
        <w:pStyle w:val="Normalnumber"/>
        <w:numPr>
          <w:ilvl w:val="1"/>
          <w:numId w:val="4"/>
        </w:numPr>
        <w:tabs>
          <w:tab w:val="clear" w:pos="567"/>
        </w:tabs>
        <w:ind w:firstLine="624"/>
        <w:rPr>
          <w:lang w:val="es-ES"/>
        </w:rPr>
      </w:pPr>
      <w:r w:rsidRPr="00C00D76">
        <w:rPr>
          <w:lang w:val="es-ES"/>
        </w:rPr>
        <w:t>Seguiremos desarrollando y ampliando las alianzas entre los gobiernos, el sector privado, los círculos académicos, los organismos y programas pertinentes de las Naciones Unidas, los pueblos indígenas y las comunidades locales, la sociedad civil y las personas.</w:t>
      </w:r>
    </w:p>
    <w:p w14:paraId="467EBA7E" w14:textId="113D2FFA" w:rsidR="003410C2" w:rsidRPr="00C00D76" w:rsidRDefault="0056596E" w:rsidP="00351BE6">
      <w:pPr>
        <w:pStyle w:val="Normalnumber"/>
        <w:numPr>
          <w:ilvl w:val="1"/>
          <w:numId w:val="4"/>
        </w:numPr>
        <w:tabs>
          <w:tab w:val="clear" w:pos="567"/>
        </w:tabs>
        <w:ind w:firstLine="624"/>
        <w:rPr>
          <w:lang w:val="es-ES"/>
        </w:rPr>
      </w:pPr>
      <w:r w:rsidRPr="00C00D76">
        <w:rPr>
          <w:lang w:val="es-ES"/>
        </w:rPr>
        <w:t xml:space="preserve">Promoveremos la cooperación Norte-Sur, Sur-Sur y triangular, reconociendo al mismo tiempo que la cooperación Sur-Sur no es un sustituto sino un complemento de la cooperación Norte-Sur. Fomentaremos también el diálogo regional y la coordinación en </w:t>
      </w:r>
      <w:r w:rsidR="00494343">
        <w:rPr>
          <w:lang w:val="es-ES"/>
        </w:rPr>
        <w:t>todo el sistema de las Naciones </w:t>
      </w:r>
      <w:r w:rsidRPr="00C00D76">
        <w:rPr>
          <w:lang w:val="es-ES"/>
        </w:rPr>
        <w:t>Unidas para atacar la contaminación.</w:t>
      </w:r>
    </w:p>
    <w:p w14:paraId="06C55C27" w14:textId="319A7BC5" w:rsidR="003410C2" w:rsidRPr="00C00D76" w:rsidRDefault="003410C2" w:rsidP="00CB7832">
      <w:pPr>
        <w:pStyle w:val="Normalnumber"/>
        <w:tabs>
          <w:tab w:val="clear" w:pos="567"/>
        </w:tabs>
        <w:ind w:firstLine="624"/>
        <w:rPr>
          <w:lang w:val="es-ES"/>
        </w:rPr>
      </w:pPr>
      <w:r w:rsidRPr="00C00D76">
        <w:rPr>
          <w:lang w:val="es-ES"/>
        </w:rPr>
        <w:t xml:space="preserve">En cuanto ministros de medio ambiente, somos conscientes de la función que nos corresponde en el cumplimiento de estos compromisos y la promoción de medidas coordinadas. Nos centraremos en las medidas preventivas y el fomento de la resiliencia, teniendo en cuenta las responsabilidades y capacidades de cada país. </w:t>
      </w:r>
    </w:p>
    <w:p w14:paraId="5C6CF89E" w14:textId="15076CF1" w:rsidR="003410C2" w:rsidRPr="00C00D76" w:rsidRDefault="003410C2" w:rsidP="00CB7832">
      <w:pPr>
        <w:pStyle w:val="Normalnumber"/>
        <w:tabs>
          <w:tab w:val="clear" w:pos="567"/>
        </w:tabs>
        <w:ind w:firstLine="624"/>
        <w:rPr>
          <w:lang w:val="es-ES"/>
        </w:rPr>
      </w:pPr>
      <w:r w:rsidRPr="00C00D76">
        <w:rPr>
          <w:lang w:val="es-ES"/>
        </w:rPr>
        <w:t xml:space="preserve">Ahora bien, la lucha contra la contaminación no es responsabilidad exclusiva de los Gobiernos nacionales. Necesitamos el compromiso y el liderazgo de los gobiernos y la participación y asociación del sector privado, las organizaciones internacionales, la sociedad civil y los particulares. Todas las personas somos responsables en cuanto madres y padres, esposos y esposas, hermanos y hermanas, amigos, empleadores, colegas, vecinos y comunidades. </w:t>
      </w:r>
    </w:p>
    <w:p w14:paraId="5B8AA4EE" w14:textId="271179AE" w:rsidR="003410C2" w:rsidRPr="00C00D76" w:rsidRDefault="003410C2" w:rsidP="00CB7832">
      <w:pPr>
        <w:pStyle w:val="Normalnumber"/>
        <w:tabs>
          <w:tab w:val="clear" w:pos="567"/>
        </w:tabs>
        <w:ind w:firstLine="624"/>
        <w:rPr>
          <w:lang w:val="es-ES"/>
        </w:rPr>
      </w:pPr>
      <w:r w:rsidRPr="00C00D76">
        <w:rPr>
          <w:lang w:val="es-ES"/>
        </w:rPr>
        <w:t>No podemos insistir lo bastante en la necesidad de adoptar medidas rápidas, coordinadas y a gran escala contra la contaminación y aplaudir los [XXXX]</w:t>
      </w:r>
      <w:r w:rsidRPr="00C00D76">
        <w:rPr>
          <w:vertAlign w:val="superscript"/>
          <w:lang w:val="es-ES"/>
        </w:rPr>
        <w:footnoteReference w:id="6"/>
      </w:r>
      <w:r w:rsidRPr="00C00D76">
        <w:rPr>
          <w:vertAlign w:val="superscript"/>
          <w:lang w:val="es-ES"/>
        </w:rPr>
        <w:t xml:space="preserve"> </w:t>
      </w:r>
      <w:r w:rsidRPr="00C00D76">
        <w:rPr>
          <w:lang w:val="es-ES"/>
        </w:rPr>
        <w:t>compromisos contraídos hasta la fecha por particulares y países del mundo para reducir la contaminación en el marco de la campaña “Sin contaminación”.</w:t>
      </w:r>
    </w:p>
    <w:p w14:paraId="70E62F00" w14:textId="218D5406" w:rsidR="003410C2" w:rsidRPr="00C00D76" w:rsidRDefault="003410C2" w:rsidP="00CB7832">
      <w:pPr>
        <w:pStyle w:val="Normalnumber"/>
        <w:tabs>
          <w:tab w:val="clear" w:pos="567"/>
        </w:tabs>
        <w:ind w:firstLine="624"/>
        <w:rPr>
          <w:lang w:val="es-ES"/>
        </w:rPr>
      </w:pPr>
      <w:r w:rsidRPr="00C00D76">
        <w:rPr>
          <w:lang w:val="es-ES"/>
        </w:rPr>
        <w:t>Apoyamos las medidas, los compromisos y las resoluciones aprobadas por la Asamblea de las Naciones Unidas sobre el Medio Ambiente, y p</w:t>
      </w:r>
      <w:r w:rsidR="00494343">
        <w:rPr>
          <w:lang w:val="es-ES"/>
        </w:rPr>
        <w:t>edimos su aplicación adecuada y </w:t>
      </w:r>
      <w:r w:rsidRPr="00C00D76">
        <w:rPr>
          <w:lang w:val="es-ES"/>
        </w:rPr>
        <w:t xml:space="preserve">coherente. </w:t>
      </w:r>
    </w:p>
    <w:p w14:paraId="49A60C75" w14:textId="3276E717" w:rsidR="000F62D4" w:rsidRPr="00C00D76" w:rsidRDefault="003410C2" w:rsidP="00CB7832">
      <w:pPr>
        <w:pStyle w:val="Normalnumber"/>
        <w:tabs>
          <w:tab w:val="clear" w:pos="567"/>
        </w:tabs>
        <w:ind w:firstLine="624"/>
        <w:rPr>
          <w:lang w:val="es-ES"/>
        </w:rPr>
      </w:pPr>
      <w:r w:rsidRPr="00C00D76">
        <w:rPr>
          <w:lang w:val="es-ES"/>
        </w:rPr>
        <w:t xml:space="preserve">Reconocemos la magnitud de las dificultades y las oportunidades que se indican en el informe del Director Ejecutivo del Programa de las Naciones Unidas para el Medio Ambiente, </w:t>
      </w:r>
      <w:r w:rsidR="00BB135E" w:rsidRPr="00C00D76">
        <w:rPr>
          <w:lang w:val="es-ES"/>
        </w:rPr>
        <w:t>“</w:t>
      </w:r>
      <w:r w:rsidRPr="00C00D76">
        <w:rPr>
          <w:lang w:val="es-ES"/>
        </w:rPr>
        <w:t>Hacia un planeta sin contaminación</w:t>
      </w:r>
      <w:r w:rsidR="00BB135E" w:rsidRPr="00C00D76">
        <w:rPr>
          <w:lang w:val="es-ES"/>
        </w:rPr>
        <w:t>”</w:t>
      </w:r>
      <w:r w:rsidRPr="00C00D76">
        <w:rPr>
          <w:vertAlign w:val="superscript"/>
          <w:lang w:val="es-ES"/>
        </w:rPr>
        <w:footnoteReference w:id="7"/>
      </w:r>
      <w:r w:rsidRPr="00C00D76">
        <w:rPr>
          <w:lang w:val="es-ES"/>
        </w:rPr>
        <w:t xml:space="preserve">. </w:t>
      </w:r>
    </w:p>
    <w:p w14:paraId="0238CF48" w14:textId="279DC267" w:rsidR="000F62D4" w:rsidRPr="00C00D76" w:rsidRDefault="000F62D4" w:rsidP="00CB7832">
      <w:pPr>
        <w:pStyle w:val="Normalnumber"/>
        <w:tabs>
          <w:tab w:val="clear" w:pos="567"/>
        </w:tabs>
        <w:ind w:firstLine="624"/>
        <w:rPr>
          <w:lang w:val="es-ES"/>
        </w:rPr>
      </w:pPr>
      <w:r w:rsidRPr="00C00D76">
        <w:rPr>
          <w:lang w:val="es-ES"/>
        </w:rPr>
        <w:t>El tránsito hacia un planeta sin contaminación es un proceso a largo plazo. Sobre la base de los resultados del tercer período de sesiones de la Asamblea de las Naciones Unidas sobre el Medio Ambiente, pedimos al Director Ejecutivo del Programa de las Naciones Unidas para el Medio Ambiente que presente</w:t>
      </w:r>
      <w:r w:rsidR="00BB135E" w:rsidRPr="00C00D76">
        <w:rPr>
          <w:lang w:val="es-ES"/>
        </w:rPr>
        <w:t>, en consulta con el Comité de Representantes Permanentes,</w:t>
      </w:r>
      <w:r w:rsidRPr="00C00D76">
        <w:rPr>
          <w:lang w:val="es-ES"/>
        </w:rPr>
        <w:t xml:space="preserve"> un plan de aplicación para nuestro examen a más tardar en la próxima Asamblea </w:t>
      </w:r>
      <w:r w:rsidR="00795868">
        <w:rPr>
          <w:lang w:val="es-ES"/>
        </w:rPr>
        <w:t>de las Naciones Unidas sobre el </w:t>
      </w:r>
      <w:r w:rsidRPr="00C00D76">
        <w:rPr>
          <w:lang w:val="es-ES"/>
        </w:rPr>
        <w:t xml:space="preserve">Medio Ambiente. </w:t>
      </w:r>
    </w:p>
    <w:p w14:paraId="5874AA69" w14:textId="67B5D0BA" w:rsidR="000F62D4" w:rsidRPr="00C00D76" w:rsidRDefault="00532849" w:rsidP="00CB7832">
      <w:pPr>
        <w:pStyle w:val="Normalnumber"/>
        <w:tabs>
          <w:tab w:val="clear" w:pos="567"/>
        </w:tabs>
        <w:ind w:firstLine="624"/>
        <w:rPr>
          <w:lang w:val="es-ES"/>
        </w:rPr>
      </w:pPr>
      <w:r w:rsidRPr="00C00D76">
        <w:rPr>
          <w:lang w:val="es-ES"/>
        </w:rPr>
        <w:lastRenderedPageBreak/>
        <w:t xml:space="preserve">Como la cuestión de la contaminación es un elemento crucial para el logro de los Objetivos de Desarrollo Sostenible, </w:t>
      </w:r>
      <w:r w:rsidR="00A26512" w:rsidRPr="00C00D76">
        <w:rPr>
          <w:lang w:val="es-ES"/>
        </w:rPr>
        <w:t>promoveremos</w:t>
      </w:r>
      <w:r w:rsidRPr="00C00D76">
        <w:rPr>
          <w:lang w:val="es-ES"/>
        </w:rPr>
        <w:t xml:space="preserve"> esta declaración en todos los foros pertinentes, en particular el foro político de alto nivel sobre el desarrollo sostenible, y haremos un seguimiento de su aplicación en nuestro próximo período de sesiones, en 2019. </w:t>
      </w:r>
    </w:p>
    <w:p w14:paraId="3490781E" w14:textId="5718FCAF" w:rsidR="00A951D5" w:rsidRPr="00C00D76" w:rsidRDefault="006C4A2E" w:rsidP="00CB7832">
      <w:pPr>
        <w:pStyle w:val="Normalnumber"/>
        <w:tabs>
          <w:tab w:val="clear" w:pos="567"/>
        </w:tabs>
        <w:ind w:firstLine="624"/>
        <w:rPr>
          <w:lang w:val="es-ES"/>
        </w:rPr>
      </w:pPr>
      <w:r w:rsidRPr="00C00D76">
        <w:rPr>
          <w:lang w:val="es-ES"/>
        </w:rPr>
        <w:t>Este es nuestro compromiso para trabajar en pro de un planeta libre de contaminación para la salud y el bienestar de nuestra población y el medio ambiente.</w:t>
      </w:r>
    </w:p>
    <w:p w14:paraId="61C71D51" w14:textId="78F95A1F" w:rsidR="00D50DE3" w:rsidRPr="00C00D76" w:rsidRDefault="006009A4" w:rsidP="00736B1F">
      <w:pPr>
        <w:pStyle w:val="CH3"/>
        <w:tabs>
          <w:tab w:val="clear" w:pos="851"/>
        </w:tabs>
        <w:ind w:firstLine="0"/>
        <w:rPr>
          <w:lang w:val="es-ES"/>
        </w:rPr>
      </w:pPr>
      <w:r w:rsidRPr="00C00D76">
        <w:rPr>
          <w:lang w:val="es-ES"/>
        </w:rPr>
        <w:t>Las referencias de las cifras citadas en el texto son únicamente para información de los miembros (y han de suprimirse después de la aprobación del documento).</w:t>
      </w:r>
    </w:p>
    <w:sectPr w:rsidR="00D50DE3" w:rsidRPr="00C00D76" w:rsidSect="006E6722">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E5B97" w14:textId="77777777" w:rsidR="00813AB8" w:rsidRDefault="00813AB8" w:rsidP="000579CE">
      <w:pPr>
        <w:spacing w:before="60"/>
        <w:ind w:left="624"/>
      </w:pPr>
      <w:r>
        <w:separator/>
      </w:r>
    </w:p>
  </w:endnote>
  <w:endnote w:type="continuationSeparator" w:id="0">
    <w:p w14:paraId="02D4F6AB" w14:textId="77777777" w:rsidR="00813AB8" w:rsidRDefault="00813AB8">
      <w:r>
        <w:continuationSeparator/>
      </w:r>
    </w:p>
  </w:endnote>
  <w:endnote w:type="continuationNotice" w:id="1">
    <w:p w14:paraId="221BAFF4" w14:textId="77777777" w:rsidR="00813AB8" w:rsidRDefault="00813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D4C05" w14:textId="5E3F1C6D" w:rsidR="002A6864" w:rsidRDefault="002A6864" w:rsidP="003410C2">
    <w:pPr>
      <w:pStyle w:val="Footer"/>
    </w:pPr>
    <w:r>
      <w:rPr>
        <w:rStyle w:val="PageNumber"/>
      </w:rPr>
      <w:fldChar w:fldCharType="begin"/>
    </w:r>
    <w:r>
      <w:rPr>
        <w:rStyle w:val="PageNumber"/>
      </w:rPr>
      <w:instrText xml:space="preserve"> PAGE </w:instrText>
    </w:r>
    <w:r>
      <w:rPr>
        <w:rStyle w:val="PageNumber"/>
      </w:rPr>
      <w:fldChar w:fldCharType="separate"/>
    </w:r>
    <w:r w:rsidR="00533D03">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322F0" w14:textId="3FF5E2FC" w:rsidR="002A6864" w:rsidRDefault="002A6864" w:rsidP="003410C2">
    <w:pPr>
      <w:pStyle w:val="Footer"/>
      <w:jc w:val="right"/>
    </w:pPr>
    <w:r>
      <w:rPr>
        <w:rStyle w:val="PageNumber"/>
      </w:rPr>
      <w:fldChar w:fldCharType="begin"/>
    </w:r>
    <w:r>
      <w:rPr>
        <w:rStyle w:val="PageNumber"/>
      </w:rPr>
      <w:instrText xml:space="preserve"> PAGE </w:instrText>
    </w:r>
    <w:r>
      <w:rPr>
        <w:rStyle w:val="PageNumber"/>
      </w:rPr>
      <w:fldChar w:fldCharType="separate"/>
    </w:r>
    <w:r w:rsidR="00533D03">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CB775" w14:textId="51E9E2AE" w:rsidR="00AC3A19" w:rsidRDefault="00CB7832" w:rsidP="003410C2">
    <w:pPr>
      <w:pStyle w:val="Footer"/>
      <w:tabs>
        <w:tab w:val="clear" w:pos="4320"/>
        <w:tab w:val="clear" w:pos="8640"/>
        <w:tab w:val="left" w:pos="624"/>
      </w:tabs>
    </w:pPr>
    <w:r>
      <w:rPr>
        <w:lang w:val="es-ES"/>
      </w:rPr>
      <w:t>K1709228</w:t>
    </w:r>
    <w:r>
      <w:rPr>
        <w:lang w:val="es-ES"/>
      </w:rPr>
      <w:tab/>
      <w:t>06</w:t>
    </w:r>
    <w:r w:rsidR="006009A4">
      <w:rPr>
        <w:lang w:val="es-ES"/>
      </w:rPr>
      <w:t>1217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17715" w14:textId="77777777" w:rsidR="00813AB8" w:rsidRDefault="00813AB8" w:rsidP="00795868">
      <w:pPr>
        <w:spacing w:before="20" w:after="40"/>
        <w:ind w:left="624"/>
      </w:pPr>
      <w:r>
        <w:separator/>
      </w:r>
    </w:p>
  </w:footnote>
  <w:footnote w:type="continuationSeparator" w:id="0">
    <w:p w14:paraId="0B0B6F5D" w14:textId="77777777" w:rsidR="00813AB8" w:rsidRDefault="00813AB8">
      <w:r>
        <w:continuationSeparator/>
      </w:r>
    </w:p>
  </w:footnote>
  <w:footnote w:type="continuationNotice" w:id="1">
    <w:p w14:paraId="5498A8E2" w14:textId="77777777" w:rsidR="00813AB8" w:rsidRDefault="00813AB8"/>
  </w:footnote>
  <w:footnote w:id="2">
    <w:p w14:paraId="715E723C" w14:textId="69362659" w:rsidR="003410C2" w:rsidRPr="00795868" w:rsidRDefault="003410C2" w:rsidP="00795868">
      <w:pPr>
        <w:pStyle w:val="FootnoteText"/>
        <w:rPr>
          <w:szCs w:val="18"/>
          <w:lang w:val="es-ES"/>
        </w:rPr>
      </w:pPr>
      <w:r w:rsidRPr="00795868">
        <w:rPr>
          <w:rStyle w:val="FootnoteReference"/>
          <w:sz w:val="18"/>
          <w:lang w:val="es-ES"/>
        </w:rPr>
        <w:footnoteRef/>
      </w:r>
      <w:r w:rsidRPr="00795868">
        <w:rPr>
          <w:szCs w:val="18"/>
          <w:lang w:val="es-ES"/>
        </w:rPr>
        <w:t xml:space="preserve"> Organización Mundial de la Salud (OMS) – estimaciones por países sobre exposición a la contaminación atmosférica y los efectos en la salud. Septiembre de 2017. Disponible en: http://www.who.int/mediacentre/news/releases/2016/air-pollution-estimates/es/.</w:t>
      </w:r>
    </w:p>
  </w:footnote>
  <w:footnote w:id="3">
    <w:p w14:paraId="4F5165AD" w14:textId="77777777" w:rsidR="003410C2" w:rsidRPr="00795868" w:rsidRDefault="003410C2" w:rsidP="00795868">
      <w:pPr>
        <w:pStyle w:val="FootnoteText"/>
        <w:rPr>
          <w:szCs w:val="18"/>
          <w:lang w:val="es-ES"/>
        </w:rPr>
      </w:pPr>
      <w:r w:rsidRPr="00795868">
        <w:rPr>
          <w:rStyle w:val="FootnoteReference"/>
          <w:sz w:val="18"/>
          <w:lang w:val="es-ES"/>
        </w:rPr>
        <w:footnoteRef/>
      </w:r>
      <w:r w:rsidRPr="00795868">
        <w:rPr>
          <w:szCs w:val="18"/>
          <w:lang w:val="es-ES"/>
        </w:rPr>
        <w:t xml:space="preserve"> Organización Mundial de la salud - Observatorio Mundial de la Salud – http://www.who.int/gho/es/</w:t>
      </w:r>
    </w:p>
  </w:footnote>
  <w:footnote w:id="4">
    <w:p w14:paraId="00B67DAF" w14:textId="77777777" w:rsidR="003410C2" w:rsidRPr="00795868" w:rsidRDefault="003410C2" w:rsidP="00795868">
      <w:pPr>
        <w:pStyle w:val="FootnoteText"/>
        <w:rPr>
          <w:szCs w:val="18"/>
        </w:rPr>
      </w:pPr>
      <w:r w:rsidRPr="00795868">
        <w:rPr>
          <w:rStyle w:val="FootnoteReference"/>
          <w:sz w:val="18"/>
          <w:lang w:val="es-ES"/>
        </w:rPr>
        <w:footnoteRef/>
      </w:r>
      <w:r w:rsidRPr="00795868">
        <w:rPr>
          <w:szCs w:val="18"/>
        </w:rPr>
        <w:t xml:space="preserve"> </w:t>
      </w:r>
      <w:proofErr w:type="spellStart"/>
      <w:r w:rsidRPr="00795868">
        <w:rPr>
          <w:szCs w:val="18"/>
        </w:rPr>
        <w:t>Jambeck</w:t>
      </w:r>
      <w:proofErr w:type="spellEnd"/>
      <w:r w:rsidRPr="00795868">
        <w:rPr>
          <w:szCs w:val="18"/>
        </w:rPr>
        <w:t xml:space="preserve">, J.R., Geyer, R., Wilcox, C., Siegler, T.R., Perryman, M., </w:t>
      </w:r>
      <w:proofErr w:type="spellStart"/>
      <w:r w:rsidRPr="00795868">
        <w:rPr>
          <w:szCs w:val="18"/>
        </w:rPr>
        <w:t>Andrady</w:t>
      </w:r>
      <w:proofErr w:type="spellEnd"/>
      <w:r w:rsidRPr="00795868">
        <w:rPr>
          <w:szCs w:val="18"/>
        </w:rPr>
        <w:t xml:space="preserve">, A. </w:t>
      </w:r>
      <w:r w:rsidRPr="00795868">
        <w:rPr>
          <w:i/>
          <w:iCs/>
          <w:szCs w:val="18"/>
        </w:rPr>
        <w:t>et al</w:t>
      </w:r>
      <w:r w:rsidRPr="00795868">
        <w:rPr>
          <w:szCs w:val="18"/>
        </w:rPr>
        <w:t xml:space="preserve">. (2015) Plastic waste inputs from land into the ocean. </w:t>
      </w:r>
      <w:r w:rsidRPr="00795868">
        <w:rPr>
          <w:i/>
          <w:szCs w:val="18"/>
        </w:rPr>
        <w:t>Science</w:t>
      </w:r>
      <w:r w:rsidRPr="00795868">
        <w:rPr>
          <w:szCs w:val="18"/>
        </w:rPr>
        <w:t xml:space="preserve"> 347(6223), 768-771.</w:t>
      </w:r>
    </w:p>
  </w:footnote>
  <w:footnote w:id="5">
    <w:p w14:paraId="74006243" w14:textId="77777777" w:rsidR="003410C2" w:rsidRPr="00795868" w:rsidRDefault="003410C2" w:rsidP="00795868">
      <w:pPr>
        <w:pStyle w:val="FootnoteText"/>
        <w:rPr>
          <w:szCs w:val="18"/>
          <w:lang w:val="es-ES"/>
        </w:rPr>
      </w:pPr>
      <w:r w:rsidRPr="00795868">
        <w:rPr>
          <w:rStyle w:val="FootnoteReference"/>
          <w:sz w:val="18"/>
          <w:lang w:val="es-ES"/>
        </w:rPr>
        <w:footnoteRef/>
      </w:r>
      <w:r w:rsidRPr="00795868">
        <w:rPr>
          <w:szCs w:val="18"/>
          <w:lang w:val="en-GB"/>
        </w:rPr>
        <w:t xml:space="preserve"> </w:t>
      </w:r>
      <w:proofErr w:type="spellStart"/>
      <w:r w:rsidRPr="00795868">
        <w:rPr>
          <w:szCs w:val="18"/>
          <w:lang w:val="en-GB"/>
        </w:rPr>
        <w:t>Baldé</w:t>
      </w:r>
      <w:proofErr w:type="spellEnd"/>
      <w:r w:rsidRPr="00795868">
        <w:rPr>
          <w:szCs w:val="18"/>
          <w:lang w:val="en-GB"/>
        </w:rPr>
        <w:t xml:space="preserve">, K., Wang, F., </w:t>
      </w:r>
      <w:proofErr w:type="spellStart"/>
      <w:r w:rsidRPr="00795868">
        <w:rPr>
          <w:szCs w:val="18"/>
          <w:lang w:val="en-GB"/>
        </w:rPr>
        <w:t>Kuehr</w:t>
      </w:r>
      <w:proofErr w:type="spellEnd"/>
      <w:r w:rsidRPr="00795868">
        <w:rPr>
          <w:szCs w:val="18"/>
          <w:lang w:val="en-GB"/>
        </w:rPr>
        <w:t xml:space="preserve">, R. y Huisman, J. (2015). </w:t>
      </w:r>
      <w:proofErr w:type="spellStart"/>
      <w:r w:rsidRPr="00795868">
        <w:rPr>
          <w:i/>
          <w:szCs w:val="18"/>
          <w:lang w:val="es-ES"/>
        </w:rPr>
        <w:t>The</w:t>
      </w:r>
      <w:proofErr w:type="spellEnd"/>
      <w:r w:rsidRPr="00795868">
        <w:rPr>
          <w:i/>
          <w:szCs w:val="18"/>
          <w:lang w:val="es-ES"/>
        </w:rPr>
        <w:t xml:space="preserve"> Global E-</w:t>
      </w:r>
      <w:proofErr w:type="spellStart"/>
      <w:r w:rsidRPr="00795868">
        <w:rPr>
          <w:i/>
          <w:szCs w:val="18"/>
          <w:lang w:val="es-ES"/>
        </w:rPr>
        <w:t>waste</w:t>
      </w:r>
      <w:proofErr w:type="spellEnd"/>
      <w:r w:rsidRPr="00795868">
        <w:rPr>
          <w:i/>
          <w:szCs w:val="18"/>
          <w:lang w:val="es-ES"/>
        </w:rPr>
        <w:t xml:space="preserve"> Monitor – 2014</w:t>
      </w:r>
      <w:r w:rsidRPr="00795868">
        <w:rPr>
          <w:szCs w:val="18"/>
          <w:lang w:val="es-ES"/>
        </w:rPr>
        <w:t>. Bonn: Universidad de las Naciones Unidas.</w:t>
      </w:r>
    </w:p>
  </w:footnote>
  <w:footnote w:id="6">
    <w:p w14:paraId="51F9D1F6" w14:textId="3164A3AB" w:rsidR="003410C2" w:rsidRPr="00795868" w:rsidRDefault="003410C2" w:rsidP="00795868">
      <w:pPr>
        <w:pStyle w:val="FootnoteText"/>
        <w:rPr>
          <w:szCs w:val="18"/>
          <w:lang w:val="es-ES"/>
        </w:rPr>
      </w:pPr>
      <w:r w:rsidRPr="00795868">
        <w:rPr>
          <w:rStyle w:val="FootnoteReference"/>
          <w:sz w:val="18"/>
          <w:lang w:val="es-ES"/>
        </w:rPr>
        <w:footnoteRef/>
      </w:r>
      <w:r w:rsidRPr="00795868">
        <w:rPr>
          <w:szCs w:val="18"/>
          <w:lang w:val="es-ES"/>
        </w:rPr>
        <w:t xml:space="preserve"> Insértese el número de compromisos firmados al término de la Asamblea.</w:t>
      </w:r>
    </w:p>
  </w:footnote>
  <w:footnote w:id="7">
    <w:p w14:paraId="2D9AE2B7" w14:textId="376C44E3" w:rsidR="003410C2" w:rsidRPr="00795868" w:rsidRDefault="003410C2" w:rsidP="00795868">
      <w:pPr>
        <w:pStyle w:val="FootnoteText"/>
        <w:rPr>
          <w:szCs w:val="18"/>
        </w:rPr>
      </w:pPr>
      <w:r w:rsidRPr="00795868">
        <w:rPr>
          <w:rStyle w:val="FootnoteReference"/>
          <w:sz w:val="18"/>
          <w:lang w:val="es-ES"/>
        </w:rPr>
        <w:footnoteRef/>
      </w:r>
      <w:r w:rsidRPr="00795868">
        <w:rPr>
          <w:szCs w:val="18"/>
          <w:lang w:val="es-ES"/>
        </w:rPr>
        <w:t xml:space="preserve"> UNEP/EA.3/25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38DD6" w14:textId="6F1D3DA8" w:rsidR="002A6864" w:rsidRPr="006009A4" w:rsidRDefault="006009A4" w:rsidP="006009A4">
    <w:pPr>
      <w:pStyle w:val="Header"/>
      <w:pBdr>
        <w:bottom w:val="single" w:sz="4" w:space="0" w:color="auto"/>
      </w:pBdr>
      <w:tabs>
        <w:tab w:val="left" w:pos="1247"/>
        <w:tab w:val="left" w:pos="4082"/>
      </w:tabs>
      <w:rPr>
        <w:rFonts w:eastAsia="Times New Roman" w:cs="Times New Roman"/>
        <w:szCs w:val="20"/>
        <w:lang w:val="en-GB"/>
      </w:rPr>
    </w:pPr>
    <w:r w:rsidRPr="006009A4">
      <w:rPr>
        <w:rFonts w:eastAsia="Times New Roman" w:cs="Times New Roman"/>
        <w:szCs w:val="20"/>
        <w:lang w:val="en-GB"/>
      </w:rPr>
      <w:t>UNEP/EA.3/L.19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76BEF" w14:textId="4FD35183" w:rsidR="006009A4" w:rsidRPr="006009A4" w:rsidRDefault="006009A4" w:rsidP="006009A4">
    <w:pPr>
      <w:pStyle w:val="Header"/>
      <w:pBdr>
        <w:bottom w:val="single" w:sz="4" w:space="0" w:color="auto"/>
      </w:pBdr>
      <w:tabs>
        <w:tab w:val="left" w:pos="1247"/>
        <w:tab w:val="left" w:pos="4082"/>
      </w:tabs>
      <w:jc w:val="right"/>
      <w:rPr>
        <w:rFonts w:eastAsia="Times New Roman" w:cs="Times New Roman"/>
        <w:szCs w:val="20"/>
        <w:lang w:val="en-GB"/>
      </w:rPr>
    </w:pPr>
    <w:r w:rsidRPr="006009A4">
      <w:rPr>
        <w:rFonts w:eastAsia="Times New Roman" w:cs="Times New Roman"/>
        <w:szCs w:val="20"/>
        <w:lang w:val="en-GB"/>
      </w:rPr>
      <w:t>UNEP/EA.3/L.19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E63E2" w14:textId="3CF71CEB" w:rsidR="00123F81" w:rsidRPr="003410C2" w:rsidRDefault="00123F81" w:rsidP="003410C2">
    <w:pPr>
      <w:pStyle w:val="BBTitle"/>
      <w:ind w:left="0"/>
      <w:rPr>
        <w:color w:val="000000" w:themeColor="text1"/>
        <w:sz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numStyleLink w:val="Normallist"/>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ascii="Times New Roman" w:eastAsiaTheme="minorHAnsi" w:hAnsi="Times New Roman" w:cstheme="minorBidi"/>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1"/>
  </w:num>
  <w:num w:numId="2">
    <w:abstractNumId w:val="2"/>
  </w:num>
  <w:num w:numId="3">
    <w:abstractNumId w:val="3"/>
  </w:num>
  <w:num w:numId="4">
    <w:abstractNumId w:val="0"/>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heme="minorHAnsi" w:hAnsi="Times New Roman" w:cstheme="minorBidi"/>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a-DK" w:vendorID="64" w:dllVersion="0"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s-ES"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D4"/>
    <w:rsid w:val="00004BA0"/>
    <w:rsid w:val="00011677"/>
    <w:rsid w:val="000149E6"/>
    <w:rsid w:val="0001501F"/>
    <w:rsid w:val="000247B0"/>
    <w:rsid w:val="00026997"/>
    <w:rsid w:val="00031888"/>
    <w:rsid w:val="00033E0B"/>
    <w:rsid w:val="00035EDE"/>
    <w:rsid w:val="00037DF9"/>
    <w:rsid w:val="00042B65"/>
    <w:rsid w:val="00045811"/>
    <w:rsid w:val="000463A0"/>
    <w:rsid w:val="000509B4"/>
    <w:rsid w:val="000579CE"/>
    <w:rsid w:val="00060239"/>
    <w:rsid w:val="00064601"/>
    <w:rsid w:val="00070A41"/>
    <w:rsid w:val="00071886"/>
    <w:rsid w:val="000742BC"/>
    <w:rsid w:val="0007776E"/>
    <w:rsid w:val="00082A0C"/>
    <w:rsid w:val="00091599"/>
    <w:rsid w:val="0009640C"/>
    <w:rsid w:val="000A6243"/>
    <w:rsid w:val="000C2EFD"/>
    <w:rsid w:val="000C3578"/>
    <w:rsid w:val="000D18FD"/>
    <w:rsid w:val="000D33C0"/>
    <w:rsid w:val="000D427F"/>
    <w:rsid w:val="000D54D4"/>
    <w:rsid w:val="000D6C8F"/>
    <w:rsid w:val="000F62D4"/>
    <w:rsid w:val="001202E3"/>
    <w:rsid w:val="00123F81"/>
    <w:rsid w:val="0013059D"/>
    <w:rsid w:val="001306D6"/>
    <w:rsid w:val="001347A4"/>
    <w:rsid w:val="00141A55"/>
    <w:rsid w:val="00141BB0"/>
    <w:rsid w:val="00142D14"/>
    <w:rsid w:val="001458D5"/>
    <w:rsid w:val="00145980"/>
    <w:rsid w:val="00147CBA"/>
    <w:rsid w:val="00147DEE"/>
    <w:rsid w:val="00152D9E"/>
    <w:rsid w:val="001559C9"/>
    <w:rsid w:val="00181EC8"/>
    <w:rsid w:val="00184349"/>
    <w:rsid w:val="001931AC"/>
    <w:rsid w:val="00195EF1"/>
    <w:rsid w:val="001B40AD"/>
    <w:rsid w:val="001D3874"/>
    <w:rsid w:val="001D7E75"/>
    <w:rsid w:val="001E1B0F"/>
    <w:rsid w:val="001E56D2"/>
    <w:rsid w:val="001E669D"/>
    <w:rsid w:val="001E7D56"/>
    <w:rsid w:val="001F530C"/>
    <w:rsid w:val="001F5841"/>
    <w:rsid w:val="001F75DE"/>
    <w:rsid w:val="00200D58"/>
    <w:rsid w:val="002013BC"/>
    <w:rsid w:val="002013BE"/>
    <w:rsid w:val="002063A4"/>
    <w:rsid w:val="0021145B"/>
    <w:rsid w:val="00221137"/>
    <w:rsid w:val="00233C9A"/>
    <w:rsid w:val="00237DBC"/>
    <w:rsid w:val="00242686"/>
    <w:rsid w:val="00247707"/>
    <w:rsid w:val="00252B08"/>
    <w:rsid w:val="002571CC"/>
    <w:rsid w:val="00286740"/>
    <w:rsid w:val="002929D8"/>
    <w:rsid w:val="002962AB"/>
    <w:rsid w:val="002A237D"/>
    <w:rsid w:val="002A4C53"/>
    <w:rsid w:val="002A621E"/>
    <w:rsid w:val="002A6864"/>
    <w:rsid w:val="002C145D"/>
    <w:rsid w:val="002C221A"/>
    <w:rsid w:val="002C2C3E"/>
    <w:rsid w:val="002C40B4"/>
    <w:rsid w:val="002C533E"/>
    <w:rsid w:val="002D027F"/>
    <w:rsid w:val="002D52CF"/>
    <w:rsid w:val="002D7B60"/>
    <w:rsid w:val="002E42E2"/>
    <w:rsid w:val="002F3B68"/>
    <w:rsid w:val="002F4761"/>
    <w:rsid w:val="002F6F8F"/>
    <w:rsid w:val="00304FD9"/>
    <w:rsid w:val="003126DD"/>
    <w:rsid w:val="0031413F"/>
    <w:rsid w:val="00321B33"/>
    <w:rsid w:val="003308AB"/>
    <w:rsid w:val="003343C9"/>
    <w:rsid w:val="003410C2"/>
    <w:rsid w:val="00343AE7"/>
    <w:rsid w:val="00344CAF"/>
    <w:rsid w:val="00345E20"/>
    <w:rsid w:val="00351BE6"/>
    <w:rsid w:val="00355148"/>
    <w:rsid w:val="00355EA9"/>
    <w:rsid w:val="00357D2E"/>
    <w:rsid w:val="00360F7A"/>
    <w:rsid w:val="00381ABF"/>
    <w:rsid w:val="0039222B"/>
    <w:rsid w:val="003940F8"/>
    <w:rsid w:val="00394530"/>
    <w:rsid w:val="00396257"/>
    <w:rsid w:val="00397EB8"/>
    <w:rsid w:val="003A413C"/>
    <w:rsid w:val="003A4FD0"/>
    <w:rsid w:val="003A69D1"/>
    <w:rsid w:val="003A6AFD"/>
    <w:rsid w:val="003B1545"/>
    <w:rsid w:val="003C409D"/>
    <w:rsid w:val="003E5152"/>
    <w:rsid w:val="003F05A5"/>
    <w:rsid w:val="003F0E85"/>
    <w:rsid w:val="00410C55"/>
    <w:rsid w:val="00417725"/>
    <w:rsid w:val="00433DAB"/>
    <w:rsid w:val="00437F26"/>
    <w:rsid w:val="00447ABD"/>
    <w:rsid w:val="00451167"/>
    <w:rsid w:val="00454769"/>
    <w:rsid w:val="00463121"/>
    <w:rsid w:val="00466991"/>
    <w:rsid w:val="0047064C"/>
    <w:rsid w:val="00480D67"/>
    <w:rsid w:val="00483A40"/>
    <w:rsid w:val="00485851"/>
    <w:rsid w:val="00494343"/>
    <w:rsid w:val="00494F48"/>
    <w:rsid w:val="004A0FA2"/>
    <w:rsid w:val="004A4318"/>
    <w:rsid w:val="004C0BB2"/>
    <w:rsid w:val="004C127A"/>
    <w:rsid w:val="004C2A1E"/>
    <w:rsid w:val="004C5C96"/>
    <w:rsid w:val="004C6366"/>
    <w:rsid w:val="004D06A4"/>
    <w:rsid w:val="004D56C6"/>
    <w:rsid w:val="004D5B9D"/>
    <w:rsid w:val="004E1D43"/>
    <w:rsid w:val="004E2492"/>
    <w:rsid w:val="004E7960"/>
    <w:rsid w:val="004F1A81"/>
    <w:rsid w:val="004F383D"/>
    <w:rsid w:val="005052DC"/>
    <w:rsid w:val="00516121"/>
    <w:rsid w:val="005218D9"/>
    <w:rsid w:val="00532849"/>
    <w:rsid w:val="00533D03"/>
    <w:rsid w:val="0053603E"/>
    <w:rsid w:val="00536186"/>
    <w:rsid w:val="00537D5A"/>
    <w:rsid w:val="00540A35"/>
    <w:rsid w:val="00543BEA"/>
    <w:rsid w:val="00544ABA"/>
    <w:rsid w:val="00550F07"/>
    <w:rsid w:val="00555E73"/>
    <w:rsid w:val="00563B74"/>
    <w:rsid w:val="00564EDE"/>
    <w:rsid w:val="0056596E"/>
    <w:rsid w:val="00572E12"/>
    <w:rsid w:val="0057315F"/>
    <w:rsid w:val="00573FB5"/>
    <w:rsid w:val="0058614E"/>
    <w:rsid w:val="00592344"/>
    <w:rsid w:val="005B5295"/>
    <w:rsid w:val="005B5A71"/>
    <w:rsid w:val="005C67C8"/>
    <w:rsid w:val="005D0249"/>
    <w:rsid w:val="005D2E38"/>
    <w:rsid w:val="005D3457"/>
    <w:rsid w:val="005E3DBB"/>
    <w:rsid w:val="005F100C"/>
    <w:rsid w:val="005F3733"/>
    <w:rsid w:val="005F3FC6"/>
    <w:rsid w:val="005F409D"/>
    <w:rsid w:val="005F5E53"/>
    <w:rsid w:val="006009A4"/>
    <w:rsid w:val="00615609"/>
    <w:rsid w:val="006254D3"/>
    <w:rsid w:val="006303B4"/>
    <w:rsid w:val="00636645"/>
    <w:rsid w:val="00641703"/>
    <w:rsid w:val="00642B52"/>
    <w:rsid w:val="006431A6"/>
    <w:rsid w:val="0064756A"/>
    <w:rsid w:val="006501AD"/>
    <w:rsid w:val="00651BFA"/>
    <w:rsid w:val="00660E2E"/>
    <w:rsid w:val="00662553"/>
    <w:rsid w:val="006625AB"/>
    <w:rsid w:val="00666EE5"/>
    <w:rsid w:val="0067322A"/>
    <w:rsid w:val="00681C38"/>
    <w:rsid w:val="00692E2A"/>
    <w:rsid w:val="006A76F2"/>
    <w:rsid w:val="006C2482"/>
    <w:rsid w:val="006C4A2E"/>
    <w:rsid w:val="006D04EA"/>
    <w:rsid w:val="006D2FFB"/>
    <w:rsid w:val="006D7894"/>
    <w:rsid w:val="006E2088"/>
    <w:rsid w:val="006E48CE"/>
    <w:rsid w:val="006E6722"/>
    <w:rsid w:val="006F7AA1"/>
    <w:rsid w:val="007027B9"/>
    <w:rsid w:val="00715E88"/>
    <w:rsid w:val="00726B60"/>
    <w:rsid w:val="00733733"/>
    <w:rsid w:val="00734CAA"/>
    <w:rsid w:val="00736B1F"/>
    <w:rsid w:val="00757581"/>
    <w:rsid w:val="0076476F"/>
    <w:rsid w:val="0079062F"/>
    <w:rsid w:val="00795868"/>
    <w:rsid w:val="007974B0"/>
    <w:rsid w:val="007A5C12"/>
    <w:rsid w:val="007B16DE"/>
    <w:rsid w:val="007C60DF"/>
    <w:rsid w:val="007D0CBC"/>
    <w:rsid w:val="007E003F"/>
    <w:rsid w:val="007E4547"/>
    <w:rsid w:val="007E508F"/>
    <w:rsid w:val="00800141"/>
    <w:rsid w:val="00813AB8"/>
    <w:rsid w:val="0081524C"/>
    <w:rsid w:val="008154D3"/>
    <w:rsid w:val="00824BE1"/>
    <w:rsid w:val="00830E26"/>
    <w:rsid w:val="00833B2B"/>
    <w:rsid w:val="00834267"/>
    <w:rsid w:val="00834C07"/>
    <w:rsid w:val="00843576"/>
    <w:rsid w:val="00843B64"/>
    <w:rsid w:val="00856A4F"/>
    <w:rsid w:val="00867BFF"/>
    <w:rsid w:val="0087714F"/>
    <w:rsid w:val="0088480A"/>
    <w:rsid w:val="0089477B"/>
    <w:rsid w:val="008957DD"/>
    <w:rsid w:val="00895C77"/>
    <w:rsid w:val="00897D98"/>
    <w:rsid w:val="008A45D3"/>
    <w:rsid w:val="008A6DF2"/>
    <w:rsid w:val="008B05AE"/>
    <w:rsid w:val="008D4D79"/>
    <w:rsid w:val="008D7C99"/>
    <w:rsid w:val="008E0FCB"/>
    <w:rsid w:val="008E6482"/>
    <w:rsid w:val="008E7463"/>
    <w:rsid w:val="008E7E95"/>
    <w:rsid w:val="009169D1"/>
    <w:rsid w:val="0092053C"/>
    <w:rsid w:val="0092178C"/>
    <w:rsid w:val="00921802"/>
    <w:rsid w:val="00926B71"/>
    <w:rsid w:val="0092748D"/>
    <w:rsid w:val="0094179A"/>
    <w:rsid w:val="0094459E"/>
    <w:rsid w:val="00944DBC"/>
    <w:rsid w:val="00950977"/>
    <w:rsid w:val="00952742"/>
    <w:rsid w:val="00952CFA"/>
    <w:rsid w:val="00954433"/>
    <w:rsid w:val="009564A6"/>
    <w:rsid w:val="00957FB0"/>
    <w:rsid w:val="0096695D"/>
    <w:rsid w:val="009674E2"/>
    <w:rsid w:val="00970D27"/>
    <w:rsid w:val="0097515F"/>
    <w:rsid w:val="009928B2"/>
    <w:rsid w:val="0099519B"/>
    <w:rsid w:val="009B1536"/>
    <w:rsid w:val="009B4A0F"/>
    <w:rsid w:val="009B4BD0"/>
    <w:rsid w:val="009D0B63"/>
    <w:rsid w:val="009D0EE9"/>
    <w:rsid w:val="009E19F2"/>
    <w:rsid w:val="009F3179"/>
    <w:rsid w:val="009F7E1F"/>
    <w:rsid w:val="00A022EC"/>
    <w:rsid w:val="00A10578"/>
    <w:rsid w:val="00A1348D"/>
    <w:rsid w:val="00A17CA9"/>
    <w:rsid w:val="00A232EE"/>
    <w:rsid w:val="00A26512"/>
    <w:rsid w:val="00A311BC"/>
    <w:rsid w:val="00A44411"/>
    <w:rsid w:val="00A469FA"/>
    <w:rsid w:val="00A52CD0"/>
    <w:rsid w:val="00A5368F"/>
    <w:rsid w:val="00A55B01"/>
    <w:rsid w:val="00A56B5B"/>
    <w:rsid w:val="00A657DD"/>
    <w:rsid w:val="00A666A6"/>
    <w:rsid w:val="00A80611"/>
    <w:rsid w:val="00A951D5"/>
    <w:rsid w:val="00AA00AF"/>
    <w:rsid w:val="00AA1A6C"/>
    <w:rsid w:val="00AB28F8"/>
    <w:rsid w:val="00AB5340"/>
    <w:rsid w:val="00AC3A19"/>
    <w:rsid w:val="00AC63D6"/>
    <w:rsid w:val="00AC7C96"/>
    <w:rsid w:val="00AD1040"/>
    <w:rsid w:val="00AD686A"/>
    <w:rsid w:val="00AE237D"/>
    <w:rsid w:val="00AF7C07"/>
    <w:rsid w:val="00B04AE3"/>
    <w:rsid w:val="00B1020F"/>
    <w:rsid w:val="00B15D89"/>
    <w:rsid w:val="00B176DF"/>
    <w:rsid w:val="00B405B7"/>
    <w:rsid w:val="00B640B3"/>
    <w:rsid w:val="00B66901"/>
    <w:rsid w:val="00B71E6D"/>
    <w:rsid w:val="00B72070"/>
    <w:rsid w:val="00B779E1"/>
    <w:rsid w:val="00B869C2"/>
    <w:rsid w:val="00B87C6C"/>
    <w:rsid w:val="00BA1A67"/>
    <w:rsid w:val="00BA54AF"/>
    <w:rsid w:val="00BB051F"/>
    <w:rsid w:val="00BB135E"/>
    <w:rsid w:val="00BB4A01"/>
    <w:rsid w:val="00BC32EC"/>
    <w:rsid w:val="00BD240C"/>
    <w:rsid w:val="00BD2F05"/>
    <w:rsid w:val="00BD594B"/>
    <w:rsid w:val="00BE5A6A"/>
    <w:rsid w:val="00BF5391"/>
    <w:rsid w:val="00BF5DB3"/>
    <w:rsid w:val="00C00D76"/>
    <w:rsid w:val="00C069CF"/>
    <w:rsid w:val="00C12339"/>
    <w:rsid w:val="00C30C63"/>
    <w:rsid w:val="00C432EA"/>
    <w:rsid w:val="00C45880"/>
    <w:rsid w:val="00C46F07"/>
    <w:rsid w:val="00C54DB5"/>
    <w:rsid w:val="00C558DA"/>
    <w:rsid w:val="00C758CD"/>
    <w:rsid w:val="00C76F22"/>
    <w:rsid w:val="00C84759"/>
    <w:rsid w:val="00C84821"/>
    <w:rsid w:val="00C92CEC"/>
    <w:rsid w:val="00C93562"/>
    <w:rsid w:val="00C96D7E"/>
    <w:rsid w:val="00CA1E42"/>
    <w:rsid w:val="00CA5752"/>
    <w:rsid w:val="00CA6C7F"/>
    <w:rsid w:val="00CB3C95"/>
    <w:rsid w:val="00CB6C68"/>
    <w:rsid w:val="00CB7832"/>
    <w:rsid w:val="00CC10A6"/>
    <w:rsid w:val="00CD64C7"/>
    <w:rsid w:val="00CD7044"/>
    <w:rsid w:val="00CE4801"/>
    <w:rsid w:val="00CE524C"/>
    <w:rsid w:val="00CE6A38"/>
    <w:rsid w:val="00CF141F"/>
    <w:rsid w:val="00CF2DC9"/>
    <w:rsid w:val="00CF4777"/>
    <w:rsid w:val="00D07EA9"/>
    <w:rsid w:val="00D10C9E"/>
    <w:rsid w:val="00D169AF"/>
    <w:rsid w:val="00D25249"/>
    <w:rsid w:val="00D2715C"/>
    <w:rsid w:val="00D344EA"/>
    <w:rsid w:val="00D367B3"/>
    <w:rsid w:val="00D437C4"/>
    <w:rsid w:val="00D43D56"/>
    <w:rsid w:val="00D44172"/>
    <w:rsid w:val="00D50DE3"/>
    <w:rsid w:val="00D63B8C"/>
    <w:rsid w:val="00D71F7C"/>
    <w:rsid w:val="00D732D1"/>
    <w:rsid w:val="00D739CC"/>
    <w:rsid w:val="00D76935"/>
    <w:rsid w:val="00D8093D"/>
    <w:rsid w:val="00D8108C"/>
    <w:rsid w:val="00D842AE"/>
    <w:rsid w:val="00D9211C"/>
    <w:rsid w:val="00D943FF"/>
    <w:rsid w:val="00D9561B"/>
    <w:rsid w:val="00DA07A4"/>
    <w:rsid w:val="00DA1BCA"/>
    <w:rsid w:val="00DA53B8"/>
    <w:rsid w:val="00DC3816"/>
    <w:rsid w:val="00DC46FF"/>
    <w:rsid w:val="00DD1A4F"/>
    <w:rsid w:val="00DD2DE6"/>
    <w:rsid w:val="00DD36E0"/>
    <w:rsid w:val="00DD7C2C"/>
    <w:rsid w:val="00DD7DB8"/>
    <w:rsid w:val="00DF3CFD"/>
    <w:rsid w:val="00E05DC9"/>
    <w:rsid w:val="00E06797"/>
    <w:rsid w:val="00E12812"/>
    <w:rsid w:val="00E14978"/>
    <w:rsid w:val="00E21C83"/>
    <w:rsid w:val="00E3634A"/>
    <w:rsid w:val="00E46D9A"/>
    <w:rsid w:val="00E565FF"/>
    <w:rsid w:val="00E61281"/>
    <w:rsid w:val="00E65388"/>
    <w:rsid w:val="00E716D0"/>
    <w:rsid w:val="00E85B7D"/>
    <w:rsid w:val="00E90D37"/>
    <w:rsid w:val="00E9121B"/>
    <w:rsid w:val="00EA0C9C"/>
    <w:rsid w:val="00EA26E6"/>
    <w:rsid w:val="00EA39E5"/>
    <w:rsid w:val="00EB2DBA"/>
    <w:rsid w:val="00EC5A46"/>
    <w:rsid w:val="00EC63E2"/>
    <w:rsid w:val="00ED1380"/>
    <w:rsid w:val="00ED2F30"/>
    <w:rsid w:val="00ED6DB6"/>
    <w:rsid w:val="00EE2E14"/>
    <w:rsid w:val="00EE36F9"/>
    <w:rsid w:val="00EF22B3"/>
    <w:rsid w:val="00F06714"/>
    <w:rsid w:val="00F113DA"/>
    <w:rsid w:val="00F22B85"/>
    <w:rsid w:val="00F26F45"/>
    <w:rsid w:val="00F37DC8"/>
    <w:rsid w:val="00F56EA3"/>
    <w:rsid w:val="00F6068E"/>
    <w:rsid w:val="00F650C3"/>
    <w:rsid w:val="00F65D96"/>
    <w:rsid w:val="00F7739C"/>
    <w:rsid w:val="00F8091E"/>
    <w:rsid w:val="00F8615C"/>
    <w:rsid w:val="00F86699"/>
    <w:rsid w:val="00F97EFA"/>
    <w:rsid w:val="00FB40E3"/>
    <w:rsid w:val="00FB7EAB"/>
    <w:rsid w:val="00FC424D"/>
    <w:rsid w:val="00FC6F10"/>
    <w:rsid w:val="00FD19FF"/>
    <w:rsid w:val="00FD2A4A"/>
    <w:rsid w:val="00FD5860"/>
    <w:rsid w:val="00FE352D"/>
    <w:rsid w:val="00FE5A43"/>
    <w:rsid w:val="00FE7D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18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reference" w:uiPriority="99"/>
    <w:lsdException w:name="endnote text"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pool"/>
    <w:qFormat/>
    <w:rsid w:val="00D2715C"/>
    <w:rPr>
      <w:rFonts w:eastAsiaTheme="minorHAnsi" w:cstheme="minorBidi"/>
      <w:szCs w:val="24"/>
    </w:rPr>
  </w:style>
  <w:style w:type="paragraph" w:styleId="Heading1">
    <w:name w:val="heading 1"/>
    <w:basedOn w:val="Normal"/>
    <w:next w:val="Normalnumber"/>
    <w:qFormat/>
    <w:rsid w:val="00B405B7"/>
    <w:pPr>
      <w:keepNext/>
      <w:spacing w:before="240" w:after="120"/>
      <w:ind w:left="1247" w:hanging="680"/>
      <w:outlineLvl w:val="0"/>
    </w:pPr>
    <w:rPr>
      <w:b/>
      <w:sz w:val="28"/>
    </w:rPr>
  </w:style>
  <w:style w:type="paragraph" w:styleId="Heading2">
    <w:name w:val="heading 2"/>
    <w:basedOn w:val="Normal"/>
    <w:next w:val="Normalnumber"/>
    <w:qFormat/>
    <w:rsid w:val="00B405B7"/>
    <w:pPr>
      <w:keepNext/>
      <w:spacing w:before="240" w:after="120"/>
      <w:ind w:left="1247" w:hanging="680"/>
      <w:outlineLvl w:val="1"/>
    </w:pPr>
    <w:rPr>
      <w:b/>
      <w:sz w:val="24"/>
    </w:rPr>
  </w:style>
  <w:style w:type="paragraph" w:styleId="Heading3">
    <w:name w:val="heading 3"/>
    <w:basedOn w:val="Normal"/>
    <w:next w:val="Normalnumber"/>
    <w:qFormat/>
    <w:rsid w:val="00200D58"/>
    <w:pPr>
      <w:spacing w:after="120"/>
      <w:ind w:left="1247" w:hanging="680"/>
      <w:outlineLvl w:val="2"/>
    </w:pPr>
    <w:rPr>
      <w:b/>
    </w:rPr>
  </w:style>
  <w:style w:type="paragraph" w:styleId="Heading4">
    <w:name w:val="heading 4"/>
    <w:basedOn w:val="Heading3"/>
    <w:next w:val="Normalnumber"/>
    <w:qFormat/>
    <w:rsid w:val="00715E88"/>
    <w:pPr>
      <w:keepNext/>
      <w:outlineLvl w:val="3"/>
    </w:pPr>
  </w:style>
  <w:style w:type="paragraph" w:styleId="Heading5">
    <w:name w:val="heading 5"/>
    <w:basedOn w:val="Normal"/>
    <w:next w:val="Normal"/>
    <w:qFormat/>
    <w:rsid w:val="00247707"/>
    <w:pPr>
      <w:keepNext/>
      <w:outlineLvl w:val="4"/>
    </w:pPr>
    <w:rPr>
      <w:rFonts w:ascii="Univers" w:hAnsi="Univers"/>
      <w:b/>
      <w:sz w:val="24"/>
    </w:rPr>
  </w:style>
  <w:style w:type="paragraph" w:styleId="Heading6">
    <w:name w:val="heading 6"/>
    <w:basedOn w:val="Normal"/>
    <w:next w:val="Normal"/>
    <w:qFormat/>
    <w:rsid w:val="00247707"/>
    <w:pPr>
      <w:keepNext/>
      <w:ind w:left="578"/>
      <w:outlineLvl w:val="5"/>
    </w:pPr>
    <w:rPr>
      <w:b/>
      <w:bCs/>
      <w:sz w:val="24"/>
    </w:rPr>
  </w:style>
  <w:style w:type="paragraph" w:styleId="Heading7">
    <w:name w:val="heading 7"/>
    <w:basedOn w:val="Normal"/>
    <w:next w:val="Normal"/>
    <w:qFormat/>
    <w:rsid w:val="00247707"/>
    <w:pPr>
      <w:keepNext/>
      <w:widowControl w:val="0"/>
      <w:jc w:val="center"/>
      <w:outlineLvl w:val="6"/>
    </w:pPr>
    <w:rPr>
      <w:snapToGrid w:val="0"/>
      <w:u w:val="single"/>
    </w:rPr>
  </w:style>
  <w:style w:type="paragraph" w:styleId="Heading8">
    <w:name w:val="heading 8"/>
    <w:basedOn w:val="Normal"/>
    <w:next w:val="Normal"/>
    <w:qFormat/>
    <w:rsid w:val="00247707"/>
    <w:pPr>
      <w:keepNext/>
      <w:widowControl w:val="0"/>
      <w:numPr>
        <w:numId w:val="1"/>
      </w:numPr>
      <w:tabs>
        <w:tab w:val="left" w:pos="-1440"/>
        <w:tab w:val="left" w:pos="-720"/>
      </w:tabs>
      <w:suppressAutoHyphens/>
      <w:ind w:hanging="360"/>
      <w:jc w:val="center"/>
      <w:outlineLvl w:val="7"/>
    </w:pPr>
    <w:rPr>
      <w:snapToGrid w:val="0"/>
      <w:u w:val="single"/>
    </w:rPr>
  </w:style>
  <w:style w:type="paragraph" w:styleId="Heading9">
    <w:name w:val="heading 9"/>
    <w:basedOn w:val="Normal"/>
    <w:next w:val="Normal"/>
    <w:qFormat/>
    <w:rsid w:val="00247707"/>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AB5340"/>
    <w:rPr>
      <w:rFonts w:ascii="Times New Roman" w:hAnsi="Times New Roman"/>
      <w:b/>
      <w:sz w:val="18"/>
    </w:rPr>
  </w:style>
  <w:style w:type="table" w:customStyle="1" w:styleId="Tabledocright">
    <w:name w:val="Table_doc_right"/>
    <w:basedOn w:val="TableNormal"/>
    <w:rsid w:val="00E21C83"/>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2C2C3E"/>
    <w:pPr>
      <w:ind w:left="1000"/>
    </w:pPr>
    <w:rPr>
      <w:sz w:val="18"/>
      <w:szCs w:val="18"/>
    </w:rPr>
  </w:style>
  <w:style w:type="paragraph" w:styleId="TOC7">
    <w:name w:val="toc 7"/>
    <w:basedOn w:val="Normal"/>
    <w:next w:val="Normal"/>
    <w:autoRedefine/>
    <w:semiHidden/>
    <w:rsid w:val="002C2C3E"/>
    <w:pPr>
      <w:ind w:left="1200"/>
    </w:pPr>
    <w:rPr>
      <w:sz w:val="18"/>
      <w:szCs w:val="18"/>
    </w:rPr>
  </w:style>
  <w:style w:type="paragraph" w:styleId="TOC8">
    <w:name w:val="toc 8"/>
    <w:basedOn w:val="Normal"/>
    <w:next w:val="Normal"/>
    <w:autoRedefine/>
    <w:semiHidden/>
    <w:rsid w:val="002C2C3E"/>
    <w:pPr>
      <w:ind w:left="1400"/>
    </w:pPr>
    <w:rPr>
      <w:sz w:val="18"/>
      <w:szCs w:val="18"/>
    </w:rPr>
  </w:style>
  <w:style w:type="paragraph" w:styleId="TOC9">
    <w:name w:val="toc 9"/>
    <w:basedOn w:val="Normal"/>
    <w:next w:val="Normal"/>
    <w:autoRedefine/>
    <w:semiHidden/>
    <w:rsid w:val="002C2C3E"/>
    <w:pPr>
      <w:ind w:left="1600"/>
    </w:pPr>
    <w:rPr>
      <w:sz w:val="18"/>
      <w:szCs w:val="18"/>
    </w:rPr>
  </w:style>
  <w:style w:type="paragraph" w:customStyle="1" w:styleId="Titlefigure">
    <w:name w:val="Title_figure"/>
    <w:basedOn w:val="Titletable"/>
    <w:next w:val="NormalNonumber"/>
    <w:rsid w:val="000247B0"/>
    <w:rPr>
      <w:bCs w:val="0"/>
    </w:rPr>
  </w:style>
  <w:style w:type="paragraph" w:styleId="TableofFigures">
    <w:name w:val="table of figures"/>
    <w:basedOn w:val="Normal"/>
    <w:next w:val="Normal"/>
    <w:autoRedefine/>
    <w:semiHidden/>
    <w:rsid w:val="002A237D"/>
    <w:pPr>
      <w:ind w:left="1814" w:hanging="567"/>
    </w:pPr>
  </w:style>
  <w:style w:type="paragraph" w:customStyle="1" w:styleId="CH1">
    <w:name w:val="CH1"/>
    <w:basedOn w:val="Normal"/>
    <w:next w:val="CH2"/>
    <w:rsid w:val="006303B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
    <w:next w:val="Normalnumber"/>
    <w:rsid w:val="00CE524C"/>
    <w:pPr>
      <w:keepNext/>
      <w:keepLines/>
      <w:tabs>
        <w:tab w:val="right" w:pos="851"/>
      </w:tabs>
      <w:suppressAutoHyphens/>
      <w:spacing w:before="80" w:after="120"/>
      <w:ind w:left="1247" w:right="284" w:hanging="1247"/>
    </w:pPr>
    <w:rPr>
      <w:b/>
      <w:sz w:val="24"/>
    </w:rPr>
  </w:style>
  <w:style w:type="paragraph" w:customStyle="1" w:styleId="CH3">
    <w:name w:val="CH3"/>
    <w:basedOn w:val="Normal"/>
    <w:next w:val="Normalnumber"/>
    <w:rsid w:val="006303B4"/>
    <w:pPr>
      <w:keepNext/>
      <w:keepLines/>
      <w:tabs>
        <w:tab w:val="right" w:pos="851"/>
      </w:tabs>
      <w:suppressAutoHyphens/>
      <w:spacing w:after="120"/>
      <w:ind w:left="1247" w:right="284" w:hanging="1247"/>
    </w:pPr>
    <w:rPr>
      <w:b/>
    </w:rPr>
  </w:style>
  <w:style w:type="paragraph" w:customStyle="1" w:styleId="CH4">
    <w:name w:val="CH4"/>
    <w:basedOn w:val="Normal"/>
    <w:next w:val="Normalnumber"/>
    <w:rsid w:val="004C5C9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1F75DE"/>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D8108C"/>
    <w:pPr>
      <w:keepNext/>
      <w:keepLines/>
      <w:tabs>
        <w:tab w:val="right" w:pos="851"/>
      </w:tabs>
      <w:suppressAutoHyphens/>
      <w:spacing w:after="120"/>
      <w:ind w:left="1247" w:right="284" w:hanging="1247"/>
    </w:pPr>
    <w:rPr>
      <w:b/>
    </w:rPr>
  </w:style>
  <w:style w:type="character" w:styleId="FootnoteReference">
    <w:name w:val="footnote reference"/>
    <w:basedOn w:val="DefaultParagraphFont"/>
    <w:uiPriority w:val="99"/>
    <w:rsid w:val="001559C9"/>
    <w:rPr>
      <w:rFonts w:ascii="Times New Roman" w:hAnsi="Times New Roman"/>
      <w:color w:val="auto"/>
      <w:sz w:val="20"/>
      <w:szCs w:val="18"/>
      <w:vertAlign w:val="superscript"/>
    </w:rPr>
  </w:style>
  <w:style w:type="paragraph" w:styleId="FootnoteText">
    <w:name w:val="footnote text"/>
    <w:basedOn w:val="Normal"/>
    <w:link w:val="FootnoteTextChar"/>
    <w:uiPriority w:val="99"/>
    <w:rsid w:val="00AC3A19"/>
    <w:pPr>
      <w:spacing w:before="20" w:after="40"/>
      <w:ind w:left="1247"/>
    </w:pPr>
    <w:rPr>
      <w:sz w:val="18"/>
    </w:rPr>
  </w:style>
  <w:style w:type="table" w:customStyle="1" w:styleId="AATable">
    <w:name w:val="AA_Table"/>
    <w:basedOn w:val="TableNormal"/>
    <w:rsid w:val="00651BFA"/>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1600" w:afterAutospacing="0"/>
        <w:ind w:rightChars="0" w:right="0"/>
      </w:pPr>
      <w:rPr>
        <w:rFonts w:ascii="Times New Roman" w:hAnsi="Times New Roman"/>
      </w:rPr>
    </w:tblStylePr>
  </w:style>
  <w:style w:type="paragraph" w:customStyle="1" w:styleId="AATitle">
    <w:name w:val="AA_Title"/>
    <w:basedOn w:val="Normal"/>
    <w:rsid w:val="00A469FA"/>
    <w:pPr>
      <w:keepNext/>
      <w:keepLines/>
      <w:suppressAutoHyphens/>
      <w:ind w:right="3402"/>
    </w:pPr>
    <w:rPr>
      <w:b/>
    </w:rPr>
  </w:style>
  <w:style w:type="paragraph" w:customStyle="1" w:styleId="AATitle2">
    <w:name w:val="AA_Title2"/>
    <w:basedOn w:val="AATitle"/>
    <w:rsid w:val="006431A6"/>
    <w:pPr>
      <w:spacing w:before="120" w:after="120"/>
      <w:ind w:right="1701"/>
    </w:pPr>
  </w:style>
  <w:style w:type="paragraph" w:customStyle="1" w:styleId="BBTitle">
    <w:name w:val="BB_Title"/>
    <w:basedOn w:val="Normal"/>
    <w:uiPriority w:val="99"/>
    <w:rsid w:val="0009640C"/>
    <w:pPr>
      <w:keepNext/>
      <w:keepLines/>
      <w:suppressAutoHyphens/>
      <w:spacing w:before="320" w:after="240"/>
      <w:ind w:left="1247" w:right="567"/>
    </w:pPr>
    <w:rPr>
      <w:b/>
      <w:sz w:val="28"/>
      <w:szCs w:val="28"/>
    </w:rPr>
  </w:style>
  <w:style w:type="paragraph" w:styleId="Footer">
    <w:name w:val="footer"/>
    <w:aliases w:val="Footer-pool"/>
    <w:basedOn w:val="Normal"/>
    <w:rsid w:val="002A6864"/>
    <w:pPr>
      <w:tabs>
        <w:tab w:val="center" w:pos="4320"/>
        <w:tab w:val="right" w:pos="8640"/>
      </w:tabs>
      <w:spacing w:before="60" w:after="120"/>
    </w:pPr>
  </w:style>
  <w:style w:type="paragraph" w:styleId="Header">
    <w:name w:val="header"/>
    <w:aliases w:val="Header-pool"/>
    <w:basedOn w:val="Normal"/>
    <w:rsid w:val="00AB5340"/>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715E88"/>
    <w:rPr>
      <w:rFonts w:ascii="Times New Roman" w:hAnsi="Times New Roman"/>
      <w:color w:val="auto"/>
      <w:sz w:val="20"/>
      <w:szCs w:val="20"/>
      <w:u w:val="none"/>
      <w:lang w:val="fr-FR"/>
    </w:rPr>
  </w:style>
  <w:style w:type="numbering" w:customStyle="1" w:styleId="Normallist">
    <w:name w:val="Normal_list"/>
    <w:basedOn w:val="NoList"/>
    <w:rsid w:val="00071886"/>
    <w:pPr>
      <w:numPr>
        <w:numId w:val="3"/>
      </w:numPr>
    </w:pPr>
  </w:style>
  <w:style w:type="paragraph" w:customStyle="1" w:styleId="NormalNonumber">
    <w:name w:val="Normal_No_number"/>
    <w:basedOn w:val="Normal"/>
    <w:rsid w:val="00AC3A19"/>
    <w:pPr>
      <w:spacing w:after="120"/>
      <w:ind w:left="1247"/>
    </w:pPr>
  </w:style>
  <w:style w:type="paragraph" w:customStyle="1" w:styleId="Normalnumber">
    <w:name w:val="Normal_number"/>
    <w:basedOn w:val="Normal"/>
    <w:rsid w:val="00AC3A19"/>
    <w:pPr>
      <w:numPr>
        <w:numId w:val="4"/>
      </w:numPr>
      <w:spacing w:after="120"/>
    </w:pPr>
  </w:style>
  <w:style w:type="paragraph" w:customStyle="1" w:styleId="Titletable">
    <w:name w:val="Title_table"/>
    <w:basedOn w:val="Normal"/>
    <w:rsid w:val="000247B0"/>
    <w:pPr>
      <w:keepNext/>
      <w:keepLines/>
      <w:suppressAutoHyphens/>
      <w:spacing w:after="60"/>
      <w:ind w:left="1247"/>
    </w:pPr>
    <w:rPr>
      <w:b/>
      <w:bCs/>
    </w:rPr>
  </w:style>
  <w:style w:type="paragraph" w:styleId="TOC1">
    <w:name w:val="toc 1"/>
    <w:basedOn w:val="Normal"/>
    <w:next w:val="Normal"/>
    <w:rsid w:val="003F0E85"/>
    <w:pPr>
      <w:tabs>
        <w:tab w:val="right" w:leader="dot" w:pos="9486"/>
      </w:tabs>
      <w:spacing w:before="120" w:after="120"/>
      <w:ind w:left="1814" w:hanging="567"/>
    </w:pPr>
    <w:rPr>
      <w:bCs/>
    </w:rPr>
  </w:style>
  <w:style w:type="paragraph" w:styleId="TOC2">
    <w:name w:val="toc 2"/>
    <w:basedOn w:val="Normal"/>
    <w:next w:val="Normal"/>
    <w:rsid w:val="002C2C3E"/>
    <w:pPr>
      <w:tabs>
        <w:tab w:val="right" w:leader="dot" w:pos="9486"/>
      </w:tabs>
      <w:ind w:left="2381" w:hanging="567"/>
    </w:pPr>
  </w:style>
  <w:style w:type="paragraph" w:styleId="TOC3">
    <w:name w:val="toc 3"/>
    <w:basedOn w:val="Normal"/>
    <w:next w:val="Normal"/>
    <w:rsid w:val="002929D8"/>
    <w:pPr>
      <w:tabs>
        <w:tab w:val="right" w:leader="dot" w:pos="9486"/>
      </w:tabs>
      <w:ind w:left="2948" w:hanging="567"/>
    </w:pPr>
    <w:rPr>
      <w:iCs/>
    </w:rPr>
  </w:style>
  <w:style w:type="paragraph" w:styleId="TOC4">
    <w:name w:val="toc 4"/>
    <w:basedOn w:val="Normal"/>
    <w:next w:val="Normal"/>
    <w:rsid w:val="002929D8"/>
    <w:pPr>
      <w:tabs>
        <w:tab w:val="left" w:pos="1000"/>
        <w:tab w:val="right" w:leader="dot" w:pos="9486"/>
      </w:tabs>
      <w:ind w:left="3515" w:hanging="567"/>
    </w:pPr>
    <w:rPr>
      <w:szCs w:val="18"/>
    </w:rPr>
  </w:style>
  <w:style w:type="paragraph" w:styleId="TOC5">
    <w:name w:val="toc 5"/>
    <w:basedOn w:val="Normal"/>
    <w:next w:val="Normal"/>
    <w:autoRedefine/>
    <w:semiHidden/>
    <w:rsid w:val="00247707"/>
    <w:pPr>
      <w:ind w:left="800"/>
    </w:pPr>
    <w:rPr>
      <w:sz w:val="18"/>
      <w:szCs w:val="18"/>
    </w:rPr>
  </w:style>
  <w:style w:type="paragraph" w:customStyle="1" w:styleId="ZZAnxheader">
    <w:name w:val="ZZ_Anx_header"/>
    <w:basedOn w:val="Normal"/>
    <w:rsid w:val="00715E88"/>
    <w:rPr>
      <w:b/>
      <w:bCs/>
      <w:sz w:val="28"/>
      <w:szCs w:val="22"/>
    </w:rPr>
  </w:style>
  <w:style w:type="paragraph" w:customStyle="1" w:styleId="ZZAnxtitle">
    <w:name w:val="ZZ_Anx_title"/>
    <w:basedOn w:val="Normal"/>
    <w:rsid w:val="00715E88"/>
    <w:pPr>
      <w:spacing w:before="360" w:after="120"/>
      <w:ind w:left="1247"/>
    </w:pPr>
    <w:rPr>
      <w:b/>
      <w:bCs/>
      <w:sz w:val="28"/>
      <w:szCs w:val="26"/>
    </w:rPr>
  </w:style>
  <w:style w:type="character" w:customStyle="1" w:styleId="FootnoteTextChar">
    <w:name w:val="Footnote Text Char"/>
    <w:basedOn w:val="DefaultParagraphFont"/>
    <w:link w:val="FootnoteText"/>
    <w:uiPriority w:val="99"/>
    <w:rsid w:val="00CB6C68"/>
    <w:rPr>
      <w:rFonts w:eastAsiaTheme="minorHAnsi" w:cstheme="minorBidi"/>
      <w:sz w:val="18"/>
      <w:szCs w:val="24"/>
    </w:rPr>
  </w:style>
  <w:style w:type="paragraph" w:styleId="ListParagraph">
    <w:name w:val="List Paragraph"/>
    <w:basedOn w:val="Normal"/>
    <w:uiPriority w:val="34"/>
    <w:qFormat/>
    <w:rsid w:val="000F62D4"/>
    <w:pPr>
      <w:ind w:left="720"/>
      <w:contextualSpacing/>
    </w:pPr>
  </w:style>
  <w:style w:type="paragraph" w:styleId="BalloonText">
    <w:name w:val="Balloon Text"/>
    <w:basedOn w:val="Normal"/>
    <w:link w:val="BalloonTextChar"/>
    <w:rsid w:val="000F62D4"/>
    <w:rPr>
      <w:rFonts w:ascii="Segoe UI" w:hAnsi="Segoe UI" w:cs="Segoe UI"/>
      <w:sz w:val="18"/>
      <w:szCs w:val="18"/>
    </w:rPr>
  </w:style>
  <w:style w:type="character" w:customStyle="1" w:styleId="BalloonTextChar">
    <w:name w:val="Balloon Text Char"/>
    <w:basedOn w:val="DefaultParagraphFont"/>
    <w:link w:val="BalloonText"/>
    <w:rsid w:val="000F62D4"/>
    <w:rPr>
      <w:rFonts w:ascii="Segoe UI" w:eastAsiaTheme="minorHAnsi" w:hAnsi="Segoe UI" w:cs="Segoe UI"/>
      <w:sz w:val="18"/>
      <w:szCs w:val="18"/>
    </w:rPr>
  </w:style>
  <w:style w:type="table" w:styleId="TableGrid">
    <w:name w:val="Table Grid"/>
    <w:basedOn w:val="TableNormal"/>
    <w:rsid w:val="00A95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221A"/>
    <w:rPr>
      <w:rFonts w:eastAsiaTheme="minorHAnsi" w:cstheme="minorBidi"/>
      <w:szCs w:val="24"/>
    </w:rPr>
  </w:style>
  <w:style w:type="character" w:styleId="CommentReference">
    <w:name w:val="annotation reference"/>
    <w:basedOn w:val="DefaultParagraphFont"/>
    <w:semiHidden/>
    <w:unhideWhenUsed/>
    <w:rsid w:val="00252B08"/>
    <w:rPr>
      <w:sz w:val="18"/>
      <w:szCs w:val="18"/>
    </w:rPr>
  </w:style>
  <w:style w:type="paragraph" w:styleId="CommentText">
    <w:name w:val="annotation text"/>
    <w:basedOn w:val="Normal"/>
    <w:link w:val="CommentTextChar"/>
    <w:semiHidden/>
    <w:unhideWhenUsed/>
    <w:rsid w:val="00252B08"/>
    <w:rPr>
      <w:sz w:val="24"/>
    </w:rPr>
  </w:style>
  <w:style w:type="character" w:customStyle="1" w:styleId="CommentTextChar">
    <w:name w:val="Comment Text Char"/>
    <w:basedOn w:val="DefaultParagraphFont"/>
    <w:link w:val="CommentText"/>
    <w:semiHidden/>
    <w:rsid w:val="00252B08"/>
    <w:rPr>
      <w:rFonts w:eastAsiaTheme="minorHAnsi" w:cstheme="minorBidi"/>
      <w:sz w:val="24"/>
      <w:szCs w:val="24"/>
    </w:rPr>
  </w:style>
  <w:style w:type="paragraph" w:styleId="CommentSubject">
    <w:name w:val="annotation subject"/>
    <w:basedOn w:val="CommentText"/>
    <w:next w:val="CommentText"/>
    <w:link w:val="CommentSubjectChar"/>
    <w:semiHidden/>
    <w:unhideWhenUsed/>
    <w:rsid w:val="00252B08"/>
    <w:rPr>
      <w:b/>
      <w:bCs/>
      <w:sz w:val="20"/>
      <w:szCs w:val="20"/>
    </w:rPr>
  </w:style>
  <w:style w:type="character" w:customStyle="1" w:styleId="CommentSubjectChar">
    <w:name w:val="Comment Subject Char"/>
    <w:basedOn w:val="CommentTextChar"/>
    <w:link w:val="CommentSubject"/>
    <w:semiHidden/>
    <w:rsid w:val="00252B08"/>
    <w:rPr>
      <w:rFonts w:eastAsiaTheme="minorHAnsi" w:cstheme="minorBidi"/>
      <w:b/>
      <w:bCs/>
      <w:sz w:val="24"/>
      <w:szCs w:val="24"/>
    </w:rPr>
  </w:style>
  <w:style w:type="paragraph" w:styleId="EndnoteText">
    <w:name w:val="endnote text"/>
    <w:basedOn w:val="Normal"/>
    <w:link w:val="EndnoteTextChar"/>
    <w:uiPriority w:val="99"/>
    <w:semiHidden/>
    <w:unhideWhenUsed/>
    <w:rsid w:val="00DC3816"/>
    <w:rPr>
      <w:sz w:val="24"/>
    </w:rPr>
  </w:style>
  <w:style w:type="character" w:customStyle="1" w:styleId="EndnoteTextChar">
    <w:name w:val="Endnote Text Char"/>
    <w:basedOn w:val="DefaultParagraphFont"/>
    <w:link w:val="EndnoteText"/>
    <w:uiPriority w:val="99"/>
    <w:semiHidden/>
    <w:rsid w:val="00DC3816"/>
    <w:rPr>
      <w:rFonts w:eastAsiaTheme="minorHAnsi" w:cstheme="minorBidi"/>
      <w:sz w:val="24"/>
      <w:szCs w:val="24"/>
    </w:rPr>
  </w:style>
  <w:style w:type="character" w:styleId="EndnoteReference">
    <w:name w:val="endnote reference"/>
    <w:basedOn w:val="DefaultParagraphFont"/>
    <w:uiPriority w:val="99"/>
    <w:semiHidden/>
    <w:unhideWhenUsed/>
    <w:rsid w:val="00DC3816"/>
    <w:rPr>
      <w:vertAlign w:val="superscript"/>
    </w:rPr>
  </w:style>
  <w:style w:type="paragraph" w:styleId="BodyText">
    <w:name w:val="Body Text"/>
    <w:basedOn w:val="Normal"/>
    <w:link w:val="BodyTextChar"/>
    <w:uiPriority w:val="1"/>
    <w:qFormat/>
    <w:rsid w:val="000D6C8F"/>
    <w:pPr>
      <w:widowControl w:val="0"/>
    </w:pPr>
    <w:rPr>
      <w:rFonts w:eastAsia="Times New Roman" w:cs="Times New Roman"/>
      <w:szCs w:val="20"/>
    </w:rPr>
  </w:style>
  <w:style w:type="character" w:customStyle="1" w:styleId="BodyTextChar">
    <w:name w:val="Body Text Char"/>
    <w:basedOn w:val="DefaultParagraphFont"/>
    <w:link w:val="BodyText"/>
    <w:uiPriority w:val="1"/>
    <w:rsid w:val="000D6C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reference" w:uiPriority="99"/>
    <w:lsdException w:name="endnote text"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pool"/>
    <w:qFormat/>
    <w:rsid w:val="00D2715C"/>
    <w:rPr>
      <w:rFonts w:eastAsiaTheme="minorHAnsi" w:cstheme="minorBidi"/>
      <w:szCs w:val="24"/>
    </w:rPr>
  </w:style>
  <w:style w:type="paragraph" w:styleId="Heading1">
    <w:name w:val="heading 1"/>
    <w:basedOn w:val="Normal"/>
    <w:next w:val="Normalnumber"/>
    <w:qFormat/>
    <w:rsid w:val="00B405B7"/>
    <w:pPr>
      <w:keepNext/>
      <w:spacing w:before="240" w:after="120"/>
      <w:ind w:left="1247" w:hanging="680"/>
      <w:outlineLvl w:val="0"/>
    </w:pPr>
    <w:rPr>
      <w:b/>
      <w:sz w:val="28"/>
    </w:rPr>
  </w:style>
  <w:style w:type="paragraph" w:styleId="Heading2">
    <w:name w:val="heading 2"/>
    <w:basedOn w:val="Normal"/>
    <w:next w:val="Normalnumber"/>
    <w:qFormat/>
    <w:rsid w:val="00B405B7"/>
    <w:pPr>
      <w:keepNext/>
      <w:spacing w:before="240" w:after="120"/>
      <w:ind w:left="1247" w:hanging="680"/>
      <w:outlineLvl w:val="1"/>
    </w:pPr>
    <w:rPr>
      <w:b/>
      <w:sz w:val="24"/>
    </w:rPr>
  </w:style>
  <w:style w:type="paragraph" w:styleId="Heading3">
    <w:name w:val="heading 3"/>
    <w:basedOn w:val="Normal"/>
    <w:next w:val="Normalnumber"/>
    <w:qFormat/>
    <w:rsid w:val="00200D58"/>
    <w:pPr>
      <w:spacing w:after="120"/>
      <w:ind w:left="1247" w:hanging="680"/>
      <w:outlineLvl w:val="2"/>
    </w:pPr>
    <w:rPr>
      <w:b/>
    </w:rPr>
  </w:style>
  <w:style w:type="paragraph" w:styleId="Heading4">
    <w:name w:val="heading 4"/>
    <w:basedOn w:val="Heading3"/>
    <w:next w:val="Normalnumber"/>
    <w:qFormat/>
    <w:rsid w:val="00715E88"/>
    <w:pPr>
      <w:keepNext/>
      <w:outlineLvl w:val="3"/>
    </w:pPr>
  </w:style>
  <w:style w:type="paragraph" w:styleId="Heading5">
    <w:name w:val="heading 5"/>
    <w:basedOn w:val="Normal"/>
    <w:next w:val="Normal"/>
    <w:qFormat/>
    <w:rsid w:val="00247707"/>
    <w:pPr>
      <w:keepNext/>
      <w:outlineLvl w:val="4"/>
    </w:pPr>
    <w:rPr>
      <w:rFonts w:ascii="Univers" w:hAnsi="Univers"/>
      <w:b/>
      <w:sz w:val="24"/>
    </w:rPr>
  </w:style>
  <w:style w:type="paragraph" w:styleId="Heading6">
    <w:name w:val="heading 6"/>
    <w:basedOn w:val="Normal"/>
    <w:next w:val="Normal"/>
    <w:qFormat/>
    <w:rsid w:val="00247707"/>
    <w:pPr>
      <w:keepNext/>
      <w:ind w:left="578"/>
      <w:outlineLvl w:val="5"/>
    </w:pPr>
    <w:rPr>
      <w:b/>
      <w:bCs/>
      <w:sz w:val="24"/>
    </w:rPr>
  </w:style>
  <w:style w:type="paragraph" w:styleId="Heading7">
    <w:name w:val="heading 7"/>
    <w:basedOn w:val="Normal"/>
    <w:next w:val="Normal"/>
    <w:qFormat/>
    <w:rsid w:val="00247707"/>
    <w:pPr>
      <w:keepNext/>
      <w:widowControl w:val="0"/>
      <w:jc w:val="center"/>
      <w:outlineLvl w:val="6"/>
    </w:pPr>
    <w:rPr>
      <w:snapToGrid w:val="0"/>
      <w:u w:val="single"/>
    </w:rPr>
  </w:style>
  <w:style w:type="paragraph" w:styleId="Heading8">
    <w:name w:val="heading 8"/>
    <w:basedOn w:val="Normal"/>
    <w:next w:val="Normal"/>
    <w:qFormat/>
    <w:rsid w:val="00247707"/>
    <w:pPr>
      <w:keepNext/>
      <w:widowControl w:val="0"/>
      <w:numPr>
        <w:numId w:val="1"/>
      </w:numPr>
      <w:tabs>
        <w:tab w:val="left" w:pos="-1440"/>
        <w:tab w:val="left" w:pos="-720"/>
      </w:tabs>
      <w:suppressAutoHyphens/>
      <w:ind w:hanging="360"/>
      <w:jc w:val="center"/>
      <w:outlineLvl w:val="7"/>
    </w:pPr>
    <w:rPr>
      <w:snapToGrid w:val="0"/>
      <w:u w:val="single"/>
    </w:rPr>
  </w:style>
  <w:style w:type="paragraph" w:styleId="Heading9">
    <w:name w:val="heading 9"/>
    <w:basedOn w:val="Normal"/>
    <w:next w:val="Normal"/>
    <w:qFormat/>
    <w:rsid w:val="00247707"/>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AB5340"/>
    <w:rPr>
      <w:rFonts w:ascii="Times New Roman" w:hAnsi="Times New Roman"/>
      <w:b/>
      <w:sz w:val="18"/>
    </w:rPr>
  </w:style>
  <w:style w:type="table" w:customStyle="1" w:styleId="Tabledocright">
    <w:name w:val="Table_doc_right"/>
    <w:basedOn w:val="TableNormal"/>
    <w:rsid w:val="00E21C83"/>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2C2C3E"/>
    <w:pPr>
      <w:ind w:left="1000"/>
    </w:pPr>
    <w:rPr>
      <w:sz w:val="18"/>
      <w:szCs w:val="18"/>
    </w:rPr>
  </w:style>
  <w:style w:type="paragraph" w:styleId="TOC7">
    <w:name w:val="toc 7"/>
    <w:basedOn w:val="Normal"/>
    <w:next w:val="Normal"/>
    <w:autoRedefine/>
    <w:semiHidden/>
    <w:rsid w:val="002C2C3E"/>
    <w:pPr>
      <w:ind w:left="1200"/>
    </w:pPr>
    <w:rPr>
      <w:sz w:val="18"/>
      <w:szCs w:val="18"/>
    </w:rPr>
  </w:style>
  <w:style w:type="paragraph" w:styleId="TOC8">
    <w:name w:val="toc 8"/>
    <w:basedOn w:val="Normal"/>
    <w:next w:val="Normal"/>
    <w:autoRedefine/>
    <w:semiHidden/>
    <w:rsid w:val="002C2C3E"/>
    <w:pPr>
      <w:ind w:left="1400"/>
    </w:pPr>
    <w:rPr>
      <w:sz w:val="18"/>
      <w:szCs w:val="18"/>
    </w:rPr>
  </w:style>
  <w:style w:type="paragraph" w:styleId="TOC9">
    <w:name w:val="toc 9"/>
    <w:basedOn w:val="Normal"/>
    <w:next w:val="Normal"/>
    <w:autoRedefine/>
    <w:semiHidden/>
    <w:rsid w:val="002C2C3E"/>
    <w:pPr>
      <w:ind w:left="1600"/>
    </w:pPr>
    <w:rPr>
      <w:sz w:val="18"/>
      <w:szCs w:val="18"/>
    </w:rPr>
  </w:style>
  <w:style w:type="paragraph" w:customStyle="1" w:styleId="Titlefigure">
    <w:name w:val="Title_figure"/>
    <w:basedOn w:val="Titletable"/>
    <w:next w:val="NormalNonumber"/>
    <w:rsid w:val="000247B0"/>
    <w:rPr>
      <w:bCs w:val="0"/>
    </w:rPr>
  </w:style>
  <w:style w:type="paragraph" w:styleId="TableofFigures">
    <w:name w:val="table of figures"/>
    <w:basedOn w:val="Normal"/>
    <w:next w:val="Normal"/>
    <w:autoRedefine/>
    <w:semiHidden/>
    <w:rsid w:val="002A237D"/>
    <w:pPr>
      <w:ind w:left="1814" w:hanging="567"/>
    </w:pPr>
  </w:style>
  <w:style w:type="paragraph" w:customStyle="1" w:styleId="CH1">
    <w:name w:val="CH1"/>
    <w:basedOn w:val="Normal"/>
    <w:next w:val="CH2"/>
    <w:rsid w:val="006303B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
    <w:next w:val="Normalnumber"/>
    <w:rsid w:val="00CE524C"/>
    <w:pPr>
      <w:keepNext/>
      <w:keepLines/>
      <w:tabs>
        <w:tab w:val="right" w:pos="851"/>
      </w:tabs>
      <w:suppressAutoHyphens/>
      <w:spacing w:before="80" w:after="120"/>
      <w:ind w:left="1247" w:right="284" w:hanging="1247"/>
    </w:pPr>
    <w:rPr>
      <w:b/>
      <w:sz w:val="24"/>
    </w:rPr>
  </w:style>
  <w:style w:type="paragraph" w:customStyle="1" w:styleId="CH3">
    <w:name w:val="CH3"/>
    <w:basedOn w:val="Normal"/>
    <w:next w:val="Normalnumber"/>
    <w:rsid w:val="006303B4"/>
    <w:pPr>
      <w:keepNext/>
      <w:keepLines/>
      <w:tabs>
        <w:tab w:val="right" w:pos="851"/>
      </w:tabs>
      <w:suppressAutoHyphens/>
      <w:spacing w:after="120"/>
      <w:ind w:left="1247" w:right="284" w:hanging="1247"/>
    </w:pPr>
    <w:rPr>
      <w:b/>
    </w:rPr>
  </w:style>
  <w:style w:type="paragraph" w:customStyle="1" w:styleId="CH4">
    <w:name w:val="CH4"/>
    <w:basedOn w:val="Normal"/>
    <w:next w:val="Normalnumber"/>
    <w:rsid w:val="004C5C9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1F75DE"/>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D8108C"/>
    <w:pPr>
      <w:keepNext/>
      <w:keepLines/>
      <w:tabs>
        <w:tab w:val="right" w:pos="851"/>
      </w:tabs>
      <w:suppressAutoHyphens/>
      <w:spacing w:after="120"/>
      <w:ind w:left="1247" w:right="284" w:hanging="1247"/>
    </w:pPr>
    <w:rPr>
      <w:b/>
    </w:rPr>
  </w:style>
  <w:style w:type="character" w:styleId="FootnoteReference">
    <w:name w:val="footnote reference"/>
    <w:basedOn w:val="DefaultParagraphFont"/>
    <w:uiPriority w:val="99"/>
    <w:rsid w:val="001559C9"/>
    <w:rPr>
      <w:rFonts w:ascii="Times New Roman" w:hAnsi="Times New Roman"/>
      <w:color w:val="auto"/>
      <w:sz w:val="20"/>
      <w:szCs w:val="18"/>
      <w:vertAlign w:val="superscript"/>
    </w:rPr>
  </w:style>
  <w:style w:type="paragraph" w:styleId="FootnoteText">
    <w:name w:val="footnote text"/>
    <w:basedOn w:val="Normal"/>
    <w:link w:val="FootnoteTextChar"/>
    <w:uiPriority w:val="99"/>
    <w:rsid w:val="00AC3A19"/>
    <w:pPr>
      <w:spacing w:before="20" w:after="40"/>
      <w:ind w:left="1247"/>
    </w:pPr>
    <w:rPr>
      <w:sz w:val="18"/>
    </w:rPr>
  </w:style>
  <w:style w:type="table" w:customStyle="1" w:styleId="AATable">
    <w:name w:val="AA_Table"/>
    <w:basedOn w:val="TableNormal"/>
    <w:rsid w:val="00651BFA"/>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1600" w:afterAutospacing="0"/>
        <w:ind w:rightChars="0" w:right="0"/>
      </w:pPr>
      <w:rPr>
        <w:rFonts w:ascii="Times New Roman" w:hAnsi="Times New Roman"/>
      </w:rPr>
    </w:tblStylePr>
  </w:style>
  <w:style w:type="paragraph" w:customStyle="1" w:styleId="AATitle">
    <w:name w:val="AA_Title"/>
    <w:basedOn w:val="Normal"/>
    <w:rsid w:val="00A469FA"/>
    <w:pPr>
      <w:keepNext/>
      <w:keepLines/>
      <w:suppressAutoHyphens/>
      <w:ind w:right="3402"/>
    </w:pPr>
    <w:rPr>
      <w:b/>
    </w:rPr>
  </w:style>
  <w:style w:type="paragraph" w:customStyle="1" w:styleId="AATitle2">
    <w:name w:val="AA_Title2"/>
    <w:basedOn w:val="AATitle"/>
    <w:rsid w:val="006431A6"/>
    <w:pPr>
      <w:spacing w:before="120" w:after="120"/>
      <w:ind w:right="1701"/>
    </w:pPr>
  </w:style>
  <w:style w:type="paragraph" w:customStyle="1" w:styleId="BBTitle">
    <w:name w:val="BB_Title"/>
    <w:basedOn w:val="Normal"/>
    <w:uiPriority w:val="99"/>
    <w:rsid w:val="0009640C"/>
    <w:pPr>
      <w:keepNext/>
      <w:keepLines/>
      <w:suppressAutoHyphens/>
      <w:spacing w:before="320" w:after="240"/>
      <w:ind w:left="1247" w:right="567"/>
    </w:pPr>
    <w:rPr>
      <w:b/>
      <w:sz w:val="28"/>
      <w:szCs w:val="28"/>
    </w:rPr>
  </w:style>
  <w:style w:type="paragraph" w:styleId="Footer">
    <w:name w:val="footer"/>
    <w:aliases w:val="Footer-pool"/>
    <w:basedOn w:val="Normal"/>
    <w:rsid w:val="002A6864"/>
    <w:pPr>
      <w:tabs>
        <w:tab w:val="center" w:pos="4320"/>
        <w:tab w:val="right" w:pos="8640"/>
      </w:tabs>
      <w:spacing w:before="60" w:after="120"/>
    </w:pPr>
  </w:style>
  <w:style w:type="paragraph" w:styleId="Header">
    <w:name w:val="header"/>
    <w:aliases w:val="Header-pool"/>
    <w:basedOn w:val="Normal"/>
    <w:rsid w:val="00AB5340"/>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715E88"/>
    <w:rPr>
      <w:rFonts w:ascii="Times New Roman" w:hAnsi="Times New Roman"/>
      <w:color w:val="auto"/>
      <w:sz w:val="20"/>
      <w:szCs w:val="20"/>
      <w:u w:val="none"/>
      <w:lang w:val="fr-FR"/>
    </w:rPr>
  </w:style>
  <w:style w:type="numbering" w:customStyle="1" w:styleId="Normallist">
    <w:name w:val="Normal_list"/>
    <w:basedOn w:val="NoList"/>
    <w:rsid w:val="00071886"/>
    <w:pPr>
      <w:numPr>
        <w:numId w:val="3"/>
      </w:numPr>
    </w:pPr>
  </w:style>
  <w:style w:type="paragraph" w:customStyle="1" w:styleId="NormalNonumber">
    <w:name w:val="Normal_No_number"/>
    <w:basedOn w:val="Normal"/>
    <w:rsid w:val="00AC3A19"/>
    <w:pPr>
      <w:spacing w:after="120"/>
      <w:ind w:left="1247"/>
    </w:pPr>
  </w:style>
  <w:style w:type="paragraph" w:customStyle="1" w:styleId="Normalnumber">
    <w:name w:val="Normal_number"/>
    <w:basedOn w:val="Normal"/>
    <w:rsid w:val="00AC3A19"/>
    <w:pPr>
      <w:numPr>
        <w:numId w:val="4"/>
      </w:numPr>
      <w:spacing w:after="120"/>
    </w:pPr>
  </w:style>
  <w:style w:type="paragraph" w:customStyle="1" w:styleId="Titletable">
    <w:name w:val="Title_table"/>
    <w:basedOn w:val="Normal"/>
    <w:rsid w:val="000247B0"/>
    <w:pPr>
      <w:keepNext/>
      <w:keepLines/>
      <w:suppressAutoHyphens/>
      <w:spacing w:after="60"/>
      <w:ind w:left="1247"/>
    </w:pPr>
    <w:rPr>
      <w:b/>
      <w:bCs/>
    </w:rPr>
  </w:style>
  <w:style w:type="paragraph" w:styleId="TOC1">
    <w:name w:val="toc 1"/>
    <w:basedOn w:val="Normal"/>
    <w:next w:val="Normal"/>
    <w:rsid w:val="003F0E85"/>
    <w:pPr>
      <w:tabs>
        <w:tab w:val="right" w:leader="dot" w:pos="9486"/>
      </w:tabs>
      <w:spacing w:before="120" w:after="120"/>
      <w:ind w:left="1814" w:hanging="567"/>
    </w:pPr>
    <w:rPr>
      <w:bCs/>
    </w:rPr>
  </w:style>
  <w:style w:type="paragraph" w:styleId="TOC2">
    <w:name w:val="toc 2"/>
    <w:basedOn w:val="Normal"/>
    <w:next w:val="Normal"/>
    <w:rsid w:val="002C2C3E"/>
    <w:pPr>
      <w:tabs>
        <w:tab w:val="right" w:leader="dot" w:pos="9486"/>
      </w:tabs>
      <w:ind w:left="2381" w:hanging="567"/>
    </w:pPr>
  </w:style>
  <w:style w:type="paragraph" w:styleId="TOC3">
    <w:name w:val="toc 3"/>
    <w:basedOn w:val="Normal"/>
    <w:next w:val="Normal"/>
    <w:rsid w:val="002929D8"/>
    <w:pPr>
      <w:tabs>
        <w:tab w:val="right" w:leader="dot" w:pos="9486"/>
      </w:tabs>
      <w:ind w:left="2948" w:hanging="567"/>
    </w:pPr>
    <w:rPr>
      <w:iCs/>
    </w:rPr>
  </w:style>
  <w:style w:type="paragraph" w:styleId="TOC4">
    <w:name w:val="toc 4"/>
    <w:basedOn w:val="Normal"/>
    <w:next w:val="Normal"/>
    <w:rsid w:val="002929D8"/>
    <w:pPr>
      <w:tabs>
        <w:tab w:val="left" w:pos="1000"/>
        <w:tab w:val="right" w:leader="dot" w:pos="9486"/>
      </w:tabs>
      <w:ind w:left="3515" w:hanging="567"/>
    </w:pPr>
    <w:rPr>
      <w:szCs w:val="18"/>
    </w:rPr>
  </w:style>
  <w:style w:type="paragraph" w:styleId="TOC5">
    <w:name w:val="toc 5"/>
    <w:basedOn w:val="Normal"/>
    <w:next w:val="Normal"/>
    <w:autoRedefine/>
    <w:semiHidden/>
    <w:rsid w:val="00247707"/>
    <w:pPr>
      <w:ind w:left="800"/>
    </w:pPr>
    <w:rPr>
      <w:sz w:val="18"/>
      <w:szCs w:val="18"/>
    </w:rPr>
  </w:style>
  <w:style w:type="paragraph" w:customStyle="1" w:styleId="ZZAnxheader">
    <w:name w:val="ZZ_Anx_header"/>
    <w:basedOn w:val="Normal"/>
    <w:rsid w:val="00715E88"/>
    <w:rPr>
      <w:b/>
      <w:bCs/>
      <w:sz w:val="28"/>
      <w:szCs w:val="22"/>
    </w:rPr>
  </w:style>
  <w:style w:type="paragraph" w:customStyle="1" w:styleId="ZZAnxtitle">
    <w:name w:val="ZZ_Anx_title"/>
    <w:basedOn w:val="Normal"/>
    <w:rsid w:val="00715E88"/>
    <w:pPr>
      <w:spacing w:before="360" w:after="120"/>
      <w:ind w:left="1247"/>
    </w:pPr>
    <w:rPr>
      <w:b/>
      <w:bCs/>
      <w:sz w:val="28"/>
      <w:szCs w:val="26"/>
    </w:rPr>
  </w:style>
  <w:style w:type="character" w:customStyle="1" w:styleId="FootnoteTextChar">
    <w:name w:val="Footnote Text Char"/>
    <w:basedOn w:val="DefaultParagraphFont"/>
    <w:link w:val="FootnoteText"/>
    <w:uiPriority w:val="99"/>
    <w:rsid w:val="00CB6C68"/>
    <w:rPr>
      <w:rFonts w:eastAsiaTheme="minorHAnsi" w:cstheme="minorBidi"/>
      <w:sz w:val="18"/>
      <w:szCs w:val="24"/>
    </w:rPr>
  </w:style>
  <w:style w:type="paragraph" w:styleId="ListParagraph">
    <w:name w:val="List Paragraph"/>
    <w:basedOn w:val="Normal"/>
    <w:uiPriority w:val="34"/>
    <w:qFormat/>
    <w:rsid w:val="000F62D4"/>
    <w:pPr>
      <w:ind w:left="720"/>
      <w:contextualSpacing/>
    </w:pPr>
  </w:style>
  <w:style w:type="paragraph" w:styleId="BalloonText">
    <w:name w:val="Balloon Text"/>
    <w:basedOn w:val="Normal"/>
    <w:link w:val="BalloonTextChar"/>
    <w:rsid w:val="000F62D4"/>
    <w:rPr>
      <w:rFonts w:ascii="Segoe UI" w:hAnsi="Segoe UI" w:cs="Segoe UI"/>
      <w:sz w:val="18"/>
      <w:szCs w:val="18"/>
    </w:rPr>
  </w:style>
  <w:style w:type="character" w:customStyle="1" w:styleId="BalloonTextChar">
    <w:name w:val="Balloon Text Char"/>
    <w:basedOn w:val="DefaultParagraphFont"/>
    <w:link w:val="BalloonText"/>
    <w:rsid w:val="000F62D4"/>
    <w:rPr>
      <w:rFonts w:ascii="Segoe UI" w:eastAsiaTheme="minorHAnsi" w:hAnsi="Segoe UI" w:cs="Segoe UI"/>
      <w:sz w:val="18"/>
      <w:szCs w:val="18"/>
    </w:rPr>
  </w:style>
  <w:style w:type="table" w:styleId="TableGrid">
    <w:name w:val="Table Grid"/>
    <w:basedOn w:val="TableNormal"/>
    <w:rsid w:val="00A95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221A"/>
    <w:rPr>
      <w:rFonts w:eastAsiaTheme="minorHAnsi" w:cstheme="minorBidi"/>
      <w:szCs w:val="24"/>
    </w:rPr>
  </w:style>
  <w:style w:type="character" w:styleId="CommentReference">
    <w:name w:val="annotation reference"/>
    <w:basedOn w:val="DefaultParagraphFont"/>
    <w:semiHidden/>
    <w:unhideWhenUsed/>
    <w:rsid w:val="00252B08"/>
    <w:rPr>
      <w:sz w:val="18"/>
      <w:szCs w:val="18"/>
    </w:rPr>
  </w:style>
  <w:style w:type="paragraph" w:styleId="CommentText">
    <w:name w:val="annotation text"/>
    <w:basedOn w:val="Normal"/>
    <w:link w:val="CommentTextChar"/>
    <w:semiHidden/>
    <w:unhideWhenUsed/>
    <w:rsid w:val="00252B08"/>
    <w:rPr>
      <w:sz w:val="24"/>
    </w:rPr>
  </w:style>
  <w:style w:type="character" w:customStyle="1" w:styleId="CommentTextChar">
    <w:name w:val="Comment Text Char"/>
    <w:basedOn w:val="DefaultParagraphFont"/>
    <w:link w:val="CommentText"/>
    <w:semiHidden/>
    <w:rsid w:val="00252B08"/>
    <w:rPr>
      <w:rFonts w:eastAsiaTheme="minorHAnsi" w:cstheme="minorBidi"/>
      <w:sz w:val="24"/>
      <w:szCs w:val="24"/>
    </w:rPr>
  </w:style>
  <w:style w:type="paragraph" w:styleId="CommentSubject">
    <w:name w:val="annotation subject"/>
    <w:basedOn w:val="CommentText"/>
    <w:next w:val="CommentText"/>
    <w:link w:val="CommentSubjectChar"/>
    <w:semiHidden/>
    <w:unhideWhenUsed/>
    <w:rsid w:val="00252B08"/>
    <w:rPr>
      <w:b/>
      <w:bCs/>
      <w:sz w:val="20"/>
      <w:szCs w:val="20"/>
    </w:rPr>
  </w:style>
  <w:style w:type="character" w:customStyle="1" w:styleId="CommentSubjectChar">
    <w:name w:val="Comment Subject Char"/>
    <w:basedOn w:val="CommentTextChar"/>
    <w:link w:val="CommentSubject"/>
    <w:semiHidden/>
    <w:rsid w:val="00252B08"/>
    <w:rPr>
      <w:rFonts w:eastAsiaTheme="minorHAnsi" w:cstheme="minorBidi"/>
      <w:b/>
      <w:bCs/>
      <w:sz w:val="24"/>
      <w:szCs w:val="24"/>
    </w:rPr>
  </w:style>
  <w:style w:type="paragraph" w:styleId="EndnoteText">
    <w:name w:val="endnote text"/>
    <w:basedOn w:val="Normal"/>
    <w:link w:val="EndnoteTextChar"/>
    <w:uiPriority w:val="99"/>
    <w:semiHidden/>
    <w:unhideWhenUsed/>
    <w:rsid w:val="00DC3816"/>
    <w:rPr>
      <w:sz w:val="24"/>
    </w:rPr>
  </w:style>
  <w:style w:type="character" w:customStyle="1" w:styleId="EndnoteTextChar">
    <w:name w:val="Endnote Text Char"/>
    <w:basedOn w:val="DefaultParagraphFont"/>
    <w:link w:val="EndnoteText"/>
    <w:uiPriority w:val="99"/>
    <w:semiHidden/>
    <w:rsid w:val="00DC3816"/>
    <w:rPr>
      <w:rFonts w:eastAsiaTheme="minorHAnsi" w:cstheme="minorBidi"/>
      <w:sz w:val="24"/>
      <w:szCs w:val="24"/>
    </w:rPr>
  </w:style>
  <w:style w:type="character" w:styleId="EndnoteReference">
    <w:name w:val="endnote reference"/>
    <w:basedOn w:val="DefaultParagraphFont"/>
    <w:uiPriority w:val="99"/>
    <w:semiHidden/>
    <w:unhideWhenUsed/>
    <w:rsid w:val="00DC3816"/>
    <w:rPr>
      <w:vertAlign w:val="superscript"/>
    </w:rPr>
  </w:style>
  <w:style w:type="paragraph" w:styleId="BodyText">
    <w:name w:val="Body Text"/>
    <w:basedOn w:val="Normal"/>
    <w:link w:val="BodyTextChar"/>
    <w:uiPriority w:val="1"/>
    <w:qFormat/>
    <w:rsid w:val="000D6C8F"/>
    <w:pPr>
      <w:widowControl w:val="0"/>
    </w:pPr>
    <w:rPr>
      <w:rFonts w:eastAsia="Times New Roman" w:cs="Times New Roman"/>
      <w:szCs w:val="20"/>
    </w:rPr>
  </w:style>
  <w:style w:type="character" w:customStyle="1" w:styleId="BodyTextChar">
    <w:name w:val="Body Text Char"/>
    <w:basedOn w:val="DefaultParagraphFont"/>
    <w:link w:val="BodyText"/>
    <w:uiPriority w:val="1"/>
    <w:rsid w:val="000D6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7310224">
      <w:bodyDiv w:val="1"/>
      <w:marLeft w:val="0"/>
      <w:marRight w:val="0"/>
      <w:marTop w:val="0"/>
      <w:marBottom w:val="0"/>
      <w:divBdr>
        <w:top w:val="none" w:sz="0" w:space="0" w:color="auto"/>
        <w:left w:val="none" w:sz="0" w:space="0" w:color="auto"/>
        <w:bottom w:val="none" w:sz="0" w:space="0" w:color="auto"/>
        <w:right w:val="none" w:sz="0" w:space="0" w:color="auto"/>
      </w:divBdr>
    </w:div>
    <w:div w:id="815298151">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847330518">
      <w:bodyDiv w:val="1"/>
      <w:marLeft w:val="0"/>
      <w:marRight w:val="0"/>
      <w:marTop w:val="0"/>
      <w:marBottom w:val="0"/>
      <w:divBdr>
        <w:top w:val="none" w:sz="0" w:space="0" w:color="auto"/>
        <w:left w:val="none" w:sz="0" w:space="0" w:color="auto"/>
        <w:bottom w:val="none" w:sz="0" w:space="0" w:color="auto"/>
        <w:right w:val="none" w:sz="0" w:space="0" w:color="auto"/>
      </w:divBdr>
    </w:div>
    <w:div w:id="199297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0A443-915C-4F04-8DF6-BBD8F653C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1697</Words>
  <Characters>9679</Characters>
  <Application>Microsoft Office Word</Application>
  <DocSecurity>0</DocSecurity>
  <Lines>80</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
  <LinksUpToDate>false</LinksUpToDate>
  <CharactersWithSpaces>11354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Mahmoud</cp:lastModifiedBy>
  <cp:revision>4</cp:revision>
  <cp:lastPrinted>2017-12-06T00:21:00Z</cp:lastPrinted>
  <dcterms:created xsi:type="dcterms:W3CDTF">2017-12-06T00:21:00Z</dcterms:created>
  <dcterms:modified xsi:type="dcterms:W3CDTF">2017-12-06T08:13:00Z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poggio.valentina</vt:lpwstr>
  </property>
  <property fmtid="{D5CDD505-2E9C-101B-9397-08002B2CF9AE}" pid="4" name="GeneratedDate">
    <vt:lpwstr>12/5/2017 10:50:39 PM</vt:lpwstr>
  </property>
  <property fmtid="{D5CDD505-2E9C-101B-9397-08002B2CF9AE}" pid="5" name="OriginalDocID">
    <vt:lpwstr>d4b8f5bb-87f2-4381-8cfd-1686392b7bb9</vt:lpwstr>
  </property>
</Properties>
</file>